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-990600</wp:posOffset>
            </wp:positionV>
            <wp:extent cx="7315200" cy="2767965"/>
            <wp:effectExtent l="0" t="0" r="0" b="0"/>
            <wp:wrapNone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512" r="1730" b="35345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2825115</wp:posOffset>
                </wp:positionV>
                <wp:extent cx="5678170" cy="0"/>
                <wp:effectExtent l="0" t="12700" r="17780" b="15875"/>
                <wp:wrapSquare wrapText="bothSides"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817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222.45pt;height:0pt;width:447.1pt;mso-position-horizontal:center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KQ5UnWAAAACAEAAA8AAAAAAAAAAQAgAAAAIgAAAGRycy9kb3ducmV2LnhtbFBL&#10;AQIUABQAAAAIAIdO4kBb6pYs+AEAAOUDAAAOAAAAAAAAAAEAIAAAACUBAABkcnMvZTJvRG9jLnht&#10;bFBLBQYAAAAABgAGAFkBAACPBQAAAAA=&#10;">
                <v:fill on="f" focussize="0,0"/>
                <v:stroke weight="2pt" color="#FF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bidi w:val="0"/>
        <w:rPr>
          <w:rFonts w:eastAsia="宋体" w:cs="Arial Unicode MS"/>
          <w:kern w:val="2"/>
          <w:sz w:val="21"/>
          <w:szCs w:val="24"/>
          <w:lang w:bidi="bo-CN"/>
        </w:rPr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line="760" w:lineRule="atLeast"/>
        <w:ind w:right="-105" w:rightChars="-5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FF0000"/>
          <w:kern w:val="13"/>
          <w:sz w:val="32"/>
          <w:szCs w:val="32"/>
          <w:lang w:eastAsia="zh-CN"/>
        </w:rPr>
        <w:t>祁农水科【</w:t>
      </w:r>
      <w:r>
        <w:rPr>
          <w:rFonts w:ascii="仿宋" w:hAnsi="仿宋" w:eastAsia="仿宋"/>
          <w:kern w:val="13"/>
          <w:sz w:val="32"/>
          <w:szCs w:val="32"/>
        </w:rPr>
        <w:t>20</w:t>
      </w:r>
      <w:r>
        <w:rPr>
          <w:rFonts w:hint="eastAsia" w:ascii="仿宋" w:hAnsi="仿宋" w:eastAsia="仿宋"/>
          <w:kern w:val="13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FF0000"/>
          <w:kern w:val="13"/>
          <w:sz w:val="32"/>
          <w:szCs w:val="32"/>
          <w:lang w:val="en-US" w:eastAsia="zh-CN"/>
        </w:rPr>
        <w:t>】</w:t>
      </w:r>
      <w:r>
        <w:rPr>
          <w:rFonts w:hint="eastAsia" w:ascii="仿宋" w:hAnsi="仿宋" w:eastAsia="仿宋"/>
          <w:color w:val="auto"/>
          <w:kern w:val="13"/>
          <w:sz w:val="32"/>
          <w:szCs w:val="32"/>
          <w:lang w:val="en-US" w:eastAsia="zh-CN"/>
        </w:rPr>
        <w:t>279</w:t>
      </w:r>
      <w:r>
        <w:rPr>
          <w:rFonts w:hint="eastAsia" w:ascii="仿宋" w:hAnsi="仿宋" w:eastAsia="仿宋"/>
          <w:color w:val="FF0000"/>
          <w:kern w:val="13"/>
          <w:sz w:val="32"/>
          <w:szCs w:val="32"/>
          <w:lang w:val="en-US" w:eastAsia="zh-CN"/>
        </w:rPr>
        <w:t>号</w:t>
      </w:r>
      <w:r>
        <w:rPr>
          <w:rFonts w:hint="eastAsia" w:ascii="仿宋" w:hAnsi="仿宋" w:eastAsia="仿宋"/>
          <w:kern w:val="13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>签发人：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公保才旦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 w:val="0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祁连县农牧水利和科技局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关于上报《2020年法治政府建设工作总结》的报告</w:t>
      </w:r>
    </w:p>
    <w:p>
      <w:pPr>
        <w:jc w:val="both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spacing w:line="576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县全面依法治县办：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现将《2020年法治政府建设工作总结》予以上报，妥否，请审示。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spacing w:line="576" w:lineRule="exact"/>
        <w:jc w:val="center"/>
        <w:rPr>
          <w:rFonts w:hint="eastAsia" w:ascii="仿宋_GB2312" w:eastAsia="仿宋_GB2312"/>
          <w:sz w:val="30"/>
          <w:szCs w:val="30"/>
        </w:rPr>
      </w:pP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2020年11月26日</w:t>
      </w:r>
    </w:p>
    <w:p>
      <w:pPr>
        <w:widowControl/>
        <w:shd w:val="clear" w:color="auto" w:fill="FFFFFF"/>
        <w:spacing w:before="75" w:after="75" w:line="576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before="75" w:after="75" w:line="576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wordWrap/>
        <w:adjustRightInd/>
        <w:spacing w:line="576" w:lineRule="exact"/>
        <w:ind w:left="-105" w:leftChars="-50" w:right="-105" w:rightChars="-50" w:firstLine="320" w:firstLineChars="100"/>
        <w:jc w:val="left"/>
        <w:textAlignment w:val="auto"/>
        <w:outlineLvl w:val="9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 w:cs="黑体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5352415" cy="889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2415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1.7pt;height:0.7pt;width:421.45pt;z-index:251660288;mso-width-relative:page;mso-height-relative:page;" filled="f" stroked="t" coordsize="21600,21600" o:gfxdata="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7UHXnTAAAABAEAAA8AAAAAAAAAAQAgAAAAIgAAAGRycy9kb3du&#10;cmV2LnhtbFBLAQIUABQAAAAIAIdO4kDj54wgBAIAAP8DAAAOAAAAAAAAAAEAIAAAACI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</w:rPr>
        <w:t>抄 送：档。</w:t>
      </w:r>
      <w:r>
        <w:rPr>
          <w:rFonts w:hint="eastAsia" w:ascii="仿宋" w:hAnsi="仿宋" w:eastAsia="仿宋"/>
          <w:sz w:val="32"/>
          <w:lang w:val="en-US" w:eastAsia="zh-CN"/>
        </w:rPr>
        <w:t xml:space="preserve">                                          </w:t>
      </w:r>
    </w:p>
    <w:p>
      <w:pPr>
        <w:jc w:val="both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" w:hAnsi="仿宋" w:eastAsia="仿宋" w:cs="黑体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35241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241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pt;height:0.05pt;width:421.45pt;z-index:251661312;mso-width-relative:page;mso-height-relative:page;" filled="f" stroked="t" coordsize="21600,21600" o:gfxdata="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Afyit0wAAAAQBAAAPAAAAAAAAAAEAIAAAACIAAABkcnMvZG93bnJldi54bWxQSwEC&#10;FAAUAAAACACHTuJANxzrqfkBAAD0AwAADgAAAAAAAAABACAAAAAi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hint="eastAsia" w:ascii="仿宋" w:hAnsi="仿宋" w:eastAsia="仿宋"/>
          <w:sz w:val="32"/>
        </w:rPr>
        <w:t>祁连县</w:t>
      </w:r>
      <w:r>
        <w:rPr>
          <w:rFonts w:hint="eastAsia" w:ascii="仿宋" w:hAnsi="仿宋" w:eastAsia="仿宋"/>
          <w:sz w:val="32"/>
          <w:lang w:eastAsia="zh-CN"/>
        </w:rPr>
        <w:t>农牧水利和科技局</w:t>
      </w:r>
      <w:r>
        <w:rPr>
          <w:rFonts w:hint="eastAsia" w:ascii="仿宋" w:hAnsi="仿宋" w:eastAsia="仿宋"/>
          <w:sz w:val="32"/>
        </w:rPr>
        <w:t xml:space="preserve">办公室     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2020年法治政府建设工作总结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为全面贯彻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县全面依法治县委员会关于我县法治政府建设相关指示，结合我局工作实际，现将我局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2020年度法治政府建设工作情况总结如下：</w:t>
      </w:r>
    </w:p>
    <w:p>
      <w:pPr>
        <w:spacing w:line="576" w:lineRule="exact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一、提高政治站位，强化组织领导</w:t>
      </w:r>
    </w:p>
    <w:p>
      <w:pPr>
        <w:ind w:firstLine="60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为深入开展法治政府建设，大力弘扬宪法精神，维护法律权威，不断增强我局广大干部群众宪法意识。我局进一步提高政治站位，以习近平总书记全面依法治国新理念新思想指导，制定学习、宣传包括宪法在内的各项计划，</w:t>
      </w:r>
      <w:r>
        <w:rPr>
          <w:rFonts w:hint="eastAsia" w:ascii="仿宋_GB2312" w:eastAsia="仿宋_GB2312"/>
          <w:sz w:val="32"/>
          <w:szCs w:val="32"/>
          <w:lang w:eastAsia="zh-CN"/>
        </w:rPr>
        <w:t>对</w:t>
      </w:r>
      <w:r>
        <w:rPr>
          <w:rFonts w:hint="eastAsia" w:ascii="仿宋_GB2312" w:eastAsia="仿宋_GB2312"/>
          <w:sz w:val="32"/>
          <w:szCs w:val="32"/>
        </w:rPr>
        <w:t>工作的开展提供了有力的组织保障。按照工作计划</w:t>
      </w:r>
      <w:r>
        <w:rPr>
          <w:rFonts w:hint="eastAsia" w:ascii="仿宋_GB2312" w:eastAsia="仿宋_GB2312"/>
          <w:sz w:val="32"/>
          <w:szCs w:val="32"/>
          <w:lang w:eastAsia="zh-CN"/>
        </w:rPr>
        <w:t>指定专人</w:t>
      </w:r>
      <w:r>
        <w:rPr>
          <w:rFonts w:hint="eastAsia" w:ascii="仿宋_GB2312" w:eastAsia="仿宋_GB2312"/>
          <w:sz w:val="32"/>
          <w:szCs w:val="32"/>
        </w:rPr>
        <w:t>认真组织学习</w:t>
      </w:r>
      <w:r>
        <w:rPr>
          <w:rFonts w:hint="eastAsia" w:ascii="仿宋_GB2312" w:eastAsia="仿宋_GB2312"/>
          <w:sz w:val="32"/>
          <w:szCs w:val="32"/>
          <w:lang w:eastAsia="zh-CN"/>
        </w:rPr>
        <w:t>、狠抓宣传</w:t>
      </w:r>
      <w:r>
        <w:rPr>
          <w:rFonts w:hint="eastAsia" w:ascii="仿宋_GB2312" w:eastAsia="仿宋_GB2312"/>
          <w:sz w:val="32"/>
          <w:szCs w:val="32"/>
        </w:rPr>
        <w:t>，做到学习制度化，</w:t>
      </w:r>
      <w:r>
        <w:rPr>
          <w:rFonts w:hint="eastAsia" w:ascii="仿宋_GB2312" w:eastAsia="仿宋_GB2312"/>
          <w:sz w:val="32"/>
          <w:szCs w:val="32"/>
          <w:lang w:eastAsia="zh-CN"/>
        </w:rPr>
        <w:t>宣传常态化，确保法治建设正确政治方向。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二、深入推行依法行政，将政府行为纳入法制轨道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认真学习贯彻习近平总书记关于法治政府建设的重要指示精神，准确把握法治政府建设在全面依法治国中的战略地位。落实党政主要负责人履行推进法治建设第一责任人职责，按照法定要求，落实法定职能,及时完善决策制度，规范决策程序，明确决策主体、事项范围。推进公正文明执法，规范执法过程，推进办案公开，及时监督复核执法案件，确保所有案件都办成铁案。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三、加大普法宣传力度，构建法治社会。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72" w:lineRule="exact"/>
        <w:ind w:firstLine="643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一是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eastAsia="zh-CN"/>
        </w:rPr>
        <w:t>深入推进各领域普法工作向纵深发展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为了让广大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农牧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民群众进一步了解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《宪法》、《国家安全法》、《水法》、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强农惠农政策及畜牧、兽医、土地、种子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等领域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法律法规知识，</w:t>
      </w:r>
      <w:r>
        <w:rPr>
          <w:rFonts w:hint="eastAsia" w:ascii="仿宋" w:hAnsi="仿宋" w:eastAsia="仿宋" w:cs="仿宋"/>
          <w:sz w:val="32"/>
          <w:szCs w:val="32"/>
        </w:rPr>
        <w:t>充分利用草原文化风情节等有利时机，分赴全县七个乡镇开展了科普宣传活动。针对大家迫切需求的新技术、实用技术、七五普法、扫黑除恶等方面的信息，以宣传彩页、小册子的形式发放到群众手中。活动共展出版面、挂图和各种实用技术（农作物栽培、养殖）图书等，共发放农用适用技术资料和致富信息、宪法及法律法规等宣传彩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5000</w:t>
      </w:r>
      <w:r>
        <w:rPr>
          <w:rFonts w:hint="eastAsia" w:ascii="仿宋" w:hAnsi="仿宋" w:eastAsia="仿宋" w:cs="仿宋"/>
          <w:sz w:val="32"/>
          <w:szCs w:val="32"/>
        </w:rPr>
        <w:t>余份。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  <w:t>二是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聚焦普法重点单元，形成普法小高潮。“世界水日”宣传前夕，召开局务会专门审议研究由水政监察大队提报的“世界水日.中国水周”宣传工作方案、经费预算等，保证了宣传活动的进一步开展。宣传期间，组织水利系统干部职工深入学校、社区、乡镇以发传单、发物品、挂横幅、摆展板的方式进行《水法》《水土保持法》等水法律法规和节水常识的宣传，形成全社会节约用水、保护水环境的良好氛围。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  <w:t>三是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力促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“法律八进”工作有序推进。深入开展“法律进乡村”“送法律进工地”“送法律进机关”等法律宣传活动。重点为 全县农牧民宣传讲解《宪法》、《农产品质量安全法》、《动物防疫法》、《兽药管理条例》、《安全生产法》、《劳动合同法》《社会保险法》、《水法》等法律知识；</w:t>
      </w:r>
      <w:r>
        <w:rPr>
          <w:rFonts w:hint="eastAsia" w:ascii="仿宋" w:hAnsi="仿宋" w:eastAsia="仿宋" w:cs="仿宋_GB2312"/>
          <w:bCs/>
          <w:sz w:val="32"/>
          <w:szCs w:val="32"/>
        </w:rPr>
        <w:t>宣传工作坚持集中宣传与长效宣传相结合、平时宣传与科技下乡工作相结合，使法律法规宣传进乡村形式多样，成效显著</w:t>
      </w: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。</w:t>
      </w:r>
    </w:p>
    <w:p>
      <w:pPr>
        <w:spacing w:line="576" w:lineRule="exact"/>
        <w:ind w:firstLine="643" w:firstLineChars="200"/>
        <w:rPr>
          <w:rFonts w:hint="eastAsia" w:ascii="黑体" w:hAnsi="黑体" w:eastAsia="黑体" w:cs="黑体"/>
          <w:b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  <w:t>、加强队伍建设，提升依法行政综合素质</w:t>
      </w:r>
    </w:p>
    <w:p>
      <w:pPr>
        <w:spacing w:line="576" w:lineRule="exact"/>
        <w:ind w:firstLine="643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一是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建立学习用法长效机制。立足全局实际，制定印发了《县农牧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水利和科技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局学法用法守法制度汇编》，建立了全局干部职工学法用法、领导干部法制讲座、行政执法责任等制度，形成了学法、用法、守法的长效机制。</w:t>
      </w:r>
    </w:p>
    <w:p>
      <w:pPr>
        <w:spacing w:line="576" w:lineRule="exact"/>
        <w:ind w:firstLine="643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二是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党员领导干部和职工普遍学法。在年度干部教育培训计划中确定法律学习任务，利用局中心理论组学习法律及相关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专业性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政策法规等知识，增强依法治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理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的能力；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eastAsia="zh-CN"/>
        </w:rPr>
        <w:t>督促全局工作人员开展法宣在线学习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，及时完成内年学习任务；不定期开展法律知识在线答题活动，以考代学，进一步加深全局职工对相关法律的认知，切实补齐法律盲区的短板；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坚持对执法人员的培训常抓不懈，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组织全局行政执法人员积极参加县普法办组织的行政执法人员培训，并不定期开展局内部专业性法律法规的培训学习，进一步增强了行政执法人员的法制意识，提升乡镇执法水平，为我县依法治县工作打下坚实基础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。</w:t>
      </w:r>
    </w:p>
    <w:p>
      <w:pPr>
        <w:spacing w:line="576" w:lineRule="exact"/>
        <w:ind w:firstLine="643" w:firstLineChars="200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  <w:t>五、下一步工作安排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明年，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我局将进一步加强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普法相关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工作，在持续开展普法宣传教育、强化依法行政等方面继续下功夫、出实招，牢固树立干部职工法律意识、廉洁意识、执法从严意识，切实增强依法治市工作实效。</w:t>
      </w:r>
    </w:p>
    <w:p>
      <w:pPr>
        <w:spacing w:line="576" w:lineRule="exact"/>
        <w:ind w:firstLine="643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一是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紧紧围绕依法治县工作目标，有计划、有步骤地安排和落实各项重点工作，确保年内圆满完成工作任务。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二是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持续发力，继续做好法制宣传教育工作，营造“七五”普法良好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氛围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三是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继续加大法律法规培训力度，针对今年新修订法律法规较多这一情况，及时组织执法人员、人民群众参加相关培训学习。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四是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做好资料收集、汇总、档案整理等工作，顺利迎接依法治县年度工作考核。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spacing w:line="576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76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before="75" w:after="75" w:line="576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 w:cs="仿宋"/>
        </w:rPr>
      </w:pP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84604"/>
    <w:rsid w:val="4BBD73EF"/>
    <w:rsid w:val="6EC8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2020-11-26T08:29:00Z</dcterms:created>
  <dc:creator>破苍穹</dc:creator>
  <cp:lastModifiedBy>破苍穹</cp:lastModifiedBy>
  <cp:lastPrinted>2020-12-01T02:16:17Z</cp:lastPrinted>
  <dcterms:modified xsi:type="dcterms:W3CDTF">2020-12-01T02:33:56Z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