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祁连县财政局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关于直达资金监督检查结论公告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t>按照《省财政厅关于做好直达资金每月常态化监督工作的通知》及海北州财政局关于做好直达资金工作的相关要求，我局为切实做好直达资金监督落实工作，提高监督质量，确保直达资金直达、拨付、使用规范，对县本级预算、国库、社保、经建、行财、农财、信息中心直达资金落实情况进行监督检查，通过各股室自查和重点抽查，结论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i w:val="0"/>
          <w:iCs w:val="0"/>
          <w:smallCaps w:val="0"/>
          <w:strike w:val="0"/>
          <w:color w:val="000000"/>
          <w:spacing w:val="0"/>
          <w:w w:val="100"/>
          <w:kern w:val="2"/>
          <w:position w:val="0"/>
          <w:sz w:val="32"/>
          <w:szCs w:val="32"/>
          <w:u w:val="none"/>
          <w:shd w:val="clear" w:color="auto" w:fill="auto"/>
          <w:lang w:val="en-US" w:eastAsia="zh-CN" w:bidi="ar-SA"/>
        </w:rPr>
      </w:pPr>
      <w:r>
        <w:rPr>
          <w:rFonts w:hint="eastAsia" w:ascii="黑体" w:hAnsi="黑体" w:eastAsia="黑体" w:cs="黑体"/>
          <w:b w:val="0"/>
          <w:bCs w:val="0"/>
          <w:i w:val="0"/>
          <w:iCs w:val="0"/>
          <w:smallCaps w:val="0"/>
          <w:strike w:val="0"/>
          <w:color w:val="000000"/>
          <w:spacing w:val="0"/>
          <w:w w:val="100"/>
          <w:kern w:val="2"/>
          <w:position w:val="0"/>
          <w:sz w:val="32"/>
          <w:szCs w:val="32"/>
          <w:u w:val="none"/>
          <w:shd w:val="clear" w:color="auto" w:fill="auto"/>
          <w:lang w:val="en-US" w:eastAsia="zh-CN" w:bidi="ar-SA"/>
        </w:rPr>
        <w:t>一、自查情况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t>各股室第一时间按照要求认真开展自查，并及时提交自查报告。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二、重点检查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（一）被检查股室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经建办公室、行财办公室、社保办公室。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（二）检查治理内容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社保股、行财股、经建股直达资金使用情况。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三、检查结果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（一）社保办公室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目前，社保股将直达资金全部下达至预算单位，支出明细指标、惠企利民发放明细均陆续录入系统。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直达资金主要项目如下：</w:t>
      </w:r>
    </w:p>
    <w:p>
      <w:pPr>
        <w:keepNext w:val="0"/>
        <w:keepLines w:val="0"/>
        <w:pageBreakBefore w:val="0"/>
        <w:widowControl/>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rPr>
        <w:t>城乡居民基本养老保险补助</w:t>
      </w:r>
      <w:r>
        <w:rPr>
          <w:rFonts w:hint="eastAsia" w:ascii="仿宋_GB2312" w:hAnsi="仿宋_GB2312" w:eastAsia="仿宋_GB2312" w:cs="仿宋_GB2312"/>
          <w:b w:val="0"/>
          <w:bCs w:val="0"/>
          <w:sz w:val="32"/>
          <w:szCs w:val="32"/>
        </w:rPr>
        <w:t>资金</w:t>
      </w:r>
      <w:r>
        <w:rPr>
          <w:rFonts w:hint="eastAsia" w:ascii="仿宋_GB2312" w:hAnsi="仿宋_GB2312" w:eastAsia="仿宋_GB2312" w:cs="仿宋_GB2312"/>
          <w:b w:val="0"/>
          <w:bCs w:val="0"/>
          <w:sz w:val="32"/>
          <w:szCs w:val="32"/>
          <w:lang w:eastAsia="zh-CN"/>
        </w:rPr>
        <w:t>。共下达</w:t>
      </w:r>
      <w:r>
        <w:rPr>
          <w:rFonts w:hint="eastAsia" w:ascii="仿宋_GB2312" w:hAnsi="仿宋_GB2312" w:eastAsia="仿宋_GB2312" w:cs="仿宋_GB2312"/>
          <w:b w:val="0"/>
          <w:bCs w:val="0"/>
          <w:color w:val="auto"/>
          <w:sz w:val="32"/>
          <w:szCs w:val="32"/>
          <w:highlight w:val="none"/>
          <w:lang w:val="en-US" w:eastAsia="zh-CN"/>
        </w:rPr>
        <w:t>1004</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资金支出进度100%。为</w:t>
      </w:r>
      <w:r>
        <w:rPr>
          <w:rFonts w:hint="eastAsia" w:ascii="仿宋_GB2312" w:hAnsi="仿宋_GB2312" w:eastAsia="仿宋_GB2312" w:cs="仿宋_GB2312"/>
          <w:b w:val="0"/>
          <w:bCs w:val="0"/>
          <w:color w:val="auto"/>
          <w:sz w:val="32"/>
          <w:szCs w:val="32"/>
          <w:highlight w:val="none"/>
          <w:lang w:val="en-US" w:eastAsia="zh-CN"/>
        </w:rPr>
        <w:t>4328人发放城乡居民养老保险基础养老金待遇</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b w:val="0"/>
          <w:bCs w:val="0"/>
          <w:color w:val="70AD47" w:themeColor="accent6"/>
          <w:sz w:val="32"/>
          <w:szCs w:val="32"/>
          <w14:textFill>
            <w14:solidFill>
              <w14:schemeClr w14:val="accent6"/>
            </w14:solidFill>
          </w14:textFill>
        </w:rPr>
      </w:pP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lang w:eastAsia="zh-CN"/>
        </w:rPr>
        <w:t>困难群众救助补助资金。共下达</w:t>
      </w:r>
      <w:r>
        <w:rPr>
          <w:rFonts w:hint="eastAsia" w:ascii="仿宋_GB2312" w:hAnsi="仿宋_GB2312" w:eastAsia="仿宋_GB2312" w:cs="仿宋_GB2312"/>
          <w:b w:val="0"/>
          <w:bCs w:val="0"/>
          <w:sz w:val="32"/>
          <w:szCs w:val="32"/>
          <w:highlight w:val="none"/>
          <w:lang w:val="en-US" w:eastAsia="zh-CN"/>
        </w:rPr>
        <w:t>5790万元，</w:t>
      </w:r>
      <w:r>
        <w:rPr>
          <w:rFonts w:hint="eastAsia" w:ascii="仿宋_GB2312" w:hAnsi="仿宋_GB2312" w:eastAsia="仿宋_GB2312" w:cs="仿宋_GB2312"/>
          <w:b w:val="0"/>
          <w:bCs w:val="0"/>
          <w:sz w:val="32"/>
          <w:szCs w:val="32"/>
          <w:highlight w:val="none"/>
        </w:rPr>
        <w:t>支出进度为</w:t>
      </w:r>
      <w:r>
        <w:rPr>
          <w:rFonts w:hint="eastAsia" w:ascii="仿宋_GB2312" w:hAnsi="仿宋_GB2312" w:eastAsia="仿宋_GB2312" w:cs="仿宋_GB2312"/>
          <w:b w:val="0"/>
          <w:bCs w:val="0"/>
          <w:sz w:val="32"/>
          <w:szCs w:val="32"/>
          <w:highlight w:val="none"/>
          <w:lang w:val="en-US" w:eastAsia="zh-CN"/>
        </w:rPr>
        <w:t>71.5</w:t>
      </w:r>
      <w:r>
        <w:rPr>
          <w:rFonts w:hint="eastAsia" w:ascii="仿宋_GB2312" w:hAnsi="仿宋_GB2312" w:eastAsia="仿宋_GB2312" w:cs="仿宋_GB2312"/>
          <w:b w:val="0"/>
          <w:bCs w:val="0"/>
          <w:sz w:val="32"/>
          <w:szCs w:val="32"/>
          <w:highlight w:val="none"/>
        </w:rPr>
        <w:t>%。为全县城镇低保</w:t>
      </w:r>
      <w:r>
        <w:rPr>
          <w:rFonts w:hint="eastAsia" w:ascii="仿宋_GB2312" w:hAnsi="仿宋_GB2312" w:eastAsia="仿宋_GB2312" w:cs="仿宋_GB2312"/>
          <w:b w:val="0"/>
          <w:bCs w:val="0"/>
          <w:sz w:val="32"/>
          <w:szCs w:val="32"/>
          <w:highlight w:val="none"/>
          <w:lang w:val="en-US" w:eastAsia="zh-CN"/>
        </w:rPr>
        <w:t>1033</w:t>
      </w:r>
      <w:r>
        <w:rPr>
          <w:rFonts w:hint="eastAsia" w:ascii="仿宋_GB2312" w:hAnsi="仿宋_GB2312" w:eastAsia="仿宋_GB2312" w:cs="仿宋_GB2312"/>
          <w:b w:val="0"/>
          <w:bCs w:val="0"/>
          <w:sz w:val="32"/>
          <w:szCs w:val="32"/>
          <w:highlight w:val="none"/>
        </w:rPr>
        <w:t>人、农村低保2348人、特困供养</w:t>
      </w:r>
      <w:r>
        <w:rPr>
          <w:rFonts w:hint="eastAsia" w:ascii="仿宋_GB2312" w:hAnsi="仿宋_GB2312" w:eastAsia="仿宋_GB2312" w:cs="仿宋_GB2312"/>
          <w:b w:val="0"/>
          <w:bCs w:val="0"/>
          <w:sz w:val="32"/>
          <w:szCs w:val="32"/>
          <w:highlight w:val="none"/>
          <w:lang w:val="en-US" w:eastAsia="zh-CN"/>
        </w:rPr>
        <w:t>230</w:t>
      </w:r>
      <w:r>
        <w:rPr>
          <w:rFonts w:hint="eastAsia" w:ascii="仿宋_GB2312" w:hAnsi="仿宋_GB2312" w:eastAsia="仿宋_GB2312" w:cs="仿宋_GB2312"/>
          <w:b w:val="0"/>
          <w:bCs w:val="0"/>
          <w:sz w:val="32"/>
          <w:szCs w:val="32"/>
          <w:highlight w:val="none"/>
        </w:rPr>
        <w:t>人等按月发放生活补贴和临时救助资金支出。</w:t>
      </w:r>
    </w:p>
    <w:p>
      <w:pPr>
        <w:keepNext w:val="0"/>
        <w:keepLines w:val="0"/>
        <w:pageBreakBefore w:val="0"/>
        <w:widowControl/>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val="en-US" w:eastAsia="zh-CN"/>
        </w:rPr>
        <w:t>3、</w:t>
      </w:r>
      <w:r>
        <w:rPr>
          <w:rFonts w:hint="eastAsia" w:ascii="仿宋_GB2312" w:hAnsi="仿宋_GB2312" w:eastAsia="仿宋_GB2312" w:cs="仿宋_GB2312"/>
          <w:b w:val="0"/>
          <w:bCs w:val="0"/>
          <w:color w:val="auto"/>
          <w:sz w:val="32"/>
          <w:szCs w:val="32"/>
          <w:highlight w:val="none"/>
          <w:u w:val="none"/>
        </w:rPr>
        <w:t>就业</w:t>
      </w:r>
      <w:r>
        <w:rPr>
          <w:rFonts w:hint="eastAsia" w:ascii="仿宋_GB2312" w:hAnsi="仿宋_GB2312" w:eastAsia="仿宋_GB2312" w:cs="仿宋_GB2312"/>
          <w:b w:val="0"/>
          <w:bCs w:val="0"/>
          <w:color w:val="auto"/>
          <w:sz w:val="32"/>
          <w:szCs w:val="32"/>
          <w:highlight w:val="none"/>
          <w:u w:val="none"/>
          <w:lang w:eastAsia="zh-CN"/>
        </w:rPr>
        <w:t>补助</w:t>
      </w:r>
      <w:r>
        <w:rPr>
          <w:rFonts w:hint="eastAsia" w:ascii="仿宋_GB2312" w:hAnsi="仿宋_GB2312" w:eastAsia="仿宋_GB2312" w:cs="仿宋_GB2312"/>
          <w:b w:val="0"/>
          <w:bCs w:val="0"/>
          <w:color w:val="auto"/>
          <w:sz w:val="32"/>
          <w:szCs w:val="32"/>
          <w:highlight w:val="none"/>
          <w:u w:val="none"/>
        </w:rPr>
        <w:t>资金</w:t>
      </w:r>
      <w:r>
        <w:rPr>
          <w:rFonts w:hint="eastAsia" w:ascii="仿宋_GB2312" w:hAnsi="仿宋_GB2312" w:eastAsia="仿宋_GB2312" w:cs="仿宋_GB2312"/>
          <w:b w:val="0"/>
          <w:bCs w:val="0"/>
          <w:color w:val="auto"/>
          <w:sz w:val="32"/>
          <w:szCs w:val="32"/>
          <w:highlight w:val="none"/>
          <w:u w:val="none"/>
          <w:lang w:eastAsia="zh-CN"/>
        </w:rPr>
        <w:t>。共下达</w:t>
      </w:r>
      <w:r>
        <w:rPr>
          <w:rFonts w:hint="eastAsia" w:ascii="仿宋_GB2312" w:hAnsi="仿宋_GB2312" w:eastAsia="仿宋_GB2312" w:cs="仿宋_GB2312"/>
          <w:b w:val="0"/>
          <w:bCs w:val="0"/>
          <w:color w:val="auto"/>
          <w:sz w:val="32"/>
          <w:szCs w:val="32"/>
          <w:highlight w:val="none"/>
          <w:u w:val="none"/>
          <w:lang w:val="en-US" w:eastAsia="zh-CN"/>
        </w:rPr>
        <w:t>2339万元，</w:t>
      </w:r>
      <w:r>
        <w:rPr>
          <w:rFonts w:hint="eastAsia" w:ascii="仿宋_GB2312" w:hAnsi="仿宋_GB2312" w:eastAsia="仿宋_GB2312" w:cs="仿宋_GB2312"/>
          <w:b w:val="0"/>
          <w:bCs w:val="0"/>
          <w:color w:val="auto"/>
          <w:sz w:val="32"/>
          <w:szCs w:val="32"/>
          <w:highlight w:val="none"/>
          <w:u w:val="none"/>
        </w:rPr>
        <w:t>支出进度为</w:t>
      </w:r>
      <w:r>
        <w:rPr>
          <w:rFonts w:hint="eastAsia" w:ascii="仿宋_GB2312" w:hAnsi="仿宋_GB2312" w:eastAsia="仿宋_GB2312" w:cs="仿宋_GB2312"/>
          <w:b w:val="0"/>
          <w:bCs w:val="0"/>
          <w:color w:val="auto"/>
          <w:sz w:val="32"/>
          <w:szCs w:val="32"/>
          <w:highlight w:val="none"/>
          <w:u w:val="none"/>
          <w:lang w:val="en-US" w:eastAsia="zh-CN"/>
        </w:rPr>
        <w:t>82.5</w:t>
      </w:r>
      <w:r>
        <w:rPr>
          <w:rFonts w:hint="eastAsia" w:ascii="仿宋_GB2312" w:hAnsi="仿宋_GB2312" w:eastAsia="仿宋_GB2312" w:cs="仿宋_GB2312"/>
          <w:b w:val="0"/>
          <w:bCs w:val="0"/>
          <w:color w:val="auto"/>
          <w:sz w:val="32"/>
          <w:szCs w:val="32"/>
          <w:highlight w:val="none"/>
          <w:u w:val="none"/>
        </w:rPr>
        <w:t>%。为全县</w:t>
      </w:r>
      <w:r>
        <w:rPr>
          <w:rFonts w:hint="eastAsia" w:ascii="仿宋_GB2312" w:hAnsi="仿宋_GB2312" w:eastAsia="仿宋_GB2312" w:cs="仿宋_GB2312"/>
          <w:b w:val="0"/>
          <w:bCs w:val="0"/>
          <w:color w:val="auto"/>
          <w:sz w:val="32"/>
          <w:szCs w:val="32"/>
          <w:highlight w:val="none"/>
          <w:u w:val="none"/>
          <w:lang w:val="en-US" w:eastAsia="zh-CN"/>
        </w:rPr>
        <w:t>777</w:t>
      </w:r>
      <w:r>
        <w:rPr>
          <w:rFonts w:hint="eastAsia" w:ascii="仿宋_GB2312" w:hAnsi="仿宋_GB2312" w:eastAsia="仿宋_GB2312" w:cs="仿宋_GB2312"/>
          <w:b w:val="0"/>
          <w:bCs w:val="0"/>
          <w:color w:val="auto"/>
          <w:sz w:val="32"/>
          <w:szCs w:val="32"/>
          <w:highlight w:val="none"/>
          <w:u w:val="none"/>
        </w:rPr>
        <w:t>名公益性岗位人员发放岗位工资和社保补贴。</w:t>
      </w:r>
    </w:p>
    <w:p>
      <w:pPr>
        <w:keepNext w:val="0"/>
        <w:keepLines w:val="0"/>
        <w:pageBreakBefore w:val="0"/>
        <w:widowControl/>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4、医疗服务与保障能力提升补助资金。共下达612万元，支出进度为33.3%。主要为</w:t>
      </w:r>
      <w:r>
        <w:rPr>
          <w:rFonts w:hint="eastAsia" w:ascii="仿宋_GB2312" w:hAnsi="仿宋_GB2312" w:eastAsia="仿宋_GB2312" w:cs="仿宋_GB2312"/>
          <w:b w:val="0"/>
          <w:bCs w:val="0"/>
          <w:sz w:val="32"/>
          <w:szCs w:val="32"/>
          <w:highlight w:val="none"/>
          <w:lang w:eastAsia="zh-CN"/>
        </w:rPr>
        <w:t>落实公立医院综合改革、疾病预防控制机构能力建设、医保基金监管、人才培养、支付方式改革</w:t>
      </w:r>
      <w:r>
        <w:rPr>
          <w:rFonts w:hint="eastAsia" w:ascii="仿宋_GB2312" w:hAnsi="仿宋_GB2312" w:eastAsia="仿宋_GB2312" w:cs="仿宋_GB2312"/>
          <w:b w:val="0"/>
          <w:bCs w:val="0"/>
          <w:sz w:val="32"/>
          <w:szCs w:val="32"/>
          <w:highlight w:val="none"/>
        </w:rPr>
        <w:t>等方面</w:t>
      </w:r>
      <w:r>
        <w:rPr>
          <w:rFonts w:hint="eastAsia" w:ascii="仿宋_GB2312" w:hAnsi="仿宋_GB2312" w:eastAsia="仿宋_GB2312" w:cs="仿宋_GB2312"/>
          <w:b w:val="0"/>
          <w:bCs w:val="0"/>
          <w:sz w:val="32"/>
          <w:szCs w:val="32"/>
          <w:highlight w:val="none"/>
          <w:lang w:eastAsia="zh-CN"/>
        </w:rPr>
        <w:t>的</w:t>
      </w:r>
      <w:r>
        <w:rPr>
          <w:rFonts w:hint="eastAsia" w:ascii="仿宋_GB2312" w:hAnsi="仿宋_GB2312" w:eastAsia="仿宋_GB2312" w:cs="仿宋_GB2312"/>
          <w:b w:val="0"/>
          <w:bCs w:val="0"/>
          <w:sz w:val="32"/>
          <w:szCs w:val="32"/>
          <w:highlight w:val="none"/>
        </w:rPr>
        <w:t>工作。</w:t>
      </w:r>
    </w:p>
    <w:p>
      <w:pPr>
        <w:keepNext w:val="0"/>
        <w:keepLines w:val="0"/>
        <w:pageBreakBefore w:val="0"/>
        <w:widowControl/>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5、基本药物制度补助资金。共下达64.12万元，支出进度100%。用于</w:t>
      </w:r>
      <w:r>
        <w:rPr>
          <w:rFonts w:hint="eastAsia" w:ascii="仿宋_GB2312" w:hAnsi="仿宋_GB2312" w:eastAsia="仿宋_GB2312" w:cs="仿宋_GB2312"/>
          <w:b w:val="0"/>
          <w:bCs w:val="0"/>
          <w:i w:val="0"/>
          <w:iCs w:val="0"/>
          <w:caps w:val="0"/>
          <w:color w:val="333333"/>
          <w:spacing w:val="0"/>
          <w:sz w:val="32"/>
          <w:szCs w:val="32"/>
          <w:shd w:val="clear" w:fill="FFFFFF"/>
        </w:rPr>
        <w:t>弥补了基层医疗卫生机构的经常性收支差额</w:t>
      </w:r>
      <w:r>
        <w:rPr>
          <w:rFonts w:hint="eastAsia" w:ascii="仿宋_GB2312" w:hAnsi="仿宋_GB2312" w:eastAsia="仿宋_GB2312" w:cs="仿宋_GB2312"/>
          <w:b w:val="0"/>
          <w:bCs w:val="0"/>
          <w:i w:val="0"/>
          <w:iCs w:val="0"/>
          <w:caps w:val="0"/>
          <w:color w:val="333333"/>
          <w:spacing w:val="0"/>
          <w:sz w:val="32"/>
          <w:szCs w:val="32"/>
          <w:shd w:val="clear" w:fill="FFFFFF"/>
          <w:lang w:eastAsia="zh-CN"/>
        </w:rPr>
        <w:t>，贴补药品收入，用于日常办公开支。</w:t>
      </w:r>
      <w:r>
        <w:rPr>
          <w:rFonts w:hint="eastAsia" w:ascii="仿宋_GB2312" w:hAnsi="仿宋_GB2312" w:eastAsia="仿宋_GB2312" w:cs="仿宋_GB2312"/>
          <w:b w:val="0"/>
          <w:bCs w:val="0"/>
          <w:i w:val="0"/>
          <w:iCs w:val="0"/>
          <w:caps w:val="0"/>
          <w:color w:val="333333"/>
          <w:spacing w:val="0"/>
          <w:sz w:val="32"/>
          <w:szCs w:val="32"/>
          <w:shd w:val="clear" w:fill="FFFFFF"/>
        </w:rPr>
        <w:t>保证基本药物合理使用，满足人民群众基本医疗卫生需求</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p>
    <w:p>
      <w:pPr>
        <w:keepNext w:val="0"/>
        <w:keepLines w:val="0"/>
        <w:pageBreakBefore w:val="0"/>
        <w:widowControl/>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6、优抚对象补助经费。共下达108万元，支出进度为92.6%。为1023人次优抚对象发放补助经费，</w:t>
      </w:r>
      <w:r>
        <w:rPr>
          <w:rFonts w:hint="eastAsia" w:ascii="仿宋_GB2312" w:hAnsi="仿宋_GB2312" w:eastAsia="仿宋_GB2312" w:cs="仿宋_GB2312"/>
          <w:b w:val="0"/>
          <w:bCs w:val="0"/>
          <w:i w:val="0"/>
          <w:iCs w:val="0"/>
          <w:caps w:val="0"/>
          <w:color w:val="333333"/>
          <w:spacing w:val="0"/>
          <w:sz w:val="32"/>
          <w:szCs w:val="32"/>
          <w:highlight w:val="none"/>
          <w:shd w:val="clear" w:fill="FFFFFF"/>
        </w:rPr>
        <w:t>用于优抚对象人员抚恤和生活补助。</w:t>
      </w:r>
    </w:p>
    <w:p>
      <w:pPr>
        <w:keepNext w:val="0"/>
        <w:keepLines w:val="0"/>
        <w:pageBreakBefore w:val="0"/>
        <w:widowControl/>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b w:val="0"/>
          <w:bCs w:val="0"/>
          <w:color w:val="70AD47" w:themeColor="accent6"/>
          <w:sz w:val="32"/>
          <w:szCs w:val="32"/>
          <w:lang w:eastAsia="zh-CN"/>
          <w14:textFill>
            <w14:solidFill>
              <w14:schemeClr w14:val="accent6"/>
            </w14:solidFill>
          </w14:textFill>
        </w:rPr>
      </w:pPr>
      <w:r>
        <w:rPr>
          <w:rFonts w:hint="eastAsia" w:ascii="仿宋_GB2312" w:hAnsi="仿宋_GB2312" w:eastAsia="仿宋_GB2312" w:cs="仿宋_GB2312"/>
          <w:b w:val="0"/>
          <w:bCs w:val="0"/>
          <w:sz w:val="32"/>
          <w:szCs w:val="32"/>
          <w:highlight w:val="none"/>
          <w:lang w:val="en-US" w:eastAsia="zh-CN"/>
        </w:rPr>
        <w:t>7、</w:t>
      </w:r>
      <w:r>
        <w:rPr>
          <w:rFonts w:hint="eastAsia" w:ascii="仿宋_GB2312" w:hAnsi="仿宋_GB2312" w:eastAsia="仿宋_GB2312" w:cs="仿宋_GB2312"/>
          <w:b w:val="0"/>
          <w:bCs w:val="0"/>
          <w:sz w:val="32"/>
          <w:szCs w:val="32"/>
          <w:highlight w:val="none"/>
        </w:rPr>
        <w:t>基本公共卫生服务</w:t>
      </w:r>
      <w:r>
        <w:rPr>
          <w:rFonts w:hint="eastAsia" w:ascii="仿宋_GB2312" w:hAnsi="仿宋_GB2312" w:eastAsia="仿宋_GB2312" w:cs="仿宋_GB2312"/>
          <w:b w:val="0"/>
          <w:bCs w:val="0"/>
          <w:sz w:val="32"/>
          <w:szCs w:val="32"/>
        </w:rPr>
        <w:t>补助资金</w:t>
      </w:r>
      <w:r>
        <w:rPr>
          <w:rFonts w:hint="eastAsia" w:ascii="仿宋_GB2312" w:hAnsi="仿宋_GB2312" w:eastAsia="仿宋_GB2312" w:cs="仿宋_GB2312"/>
          <w:b w:val="0"/>
          <w:bCs w:val="0"/>
          <w:sz w:val="32"/>
          <w:szCs w:val="32"/>
          <w:lang w:eastAsia="zh-CN"/>
        </w:rPr>
        <w:t>。下达</w:t>
      </w:r>
      <w:r>
        <w:rPr>
          <w:rFonts w:hint="eastAsia" w:ascii="仿宋_GB2312" w:hAnsi="仿宋_GB2312" w:eastAsia="仿宋_GB2312" w:cs="仿宋_GB2312"/>
          <w:b w:val="0"/>
          <w:bCs w:val="0"/>
          <w:sz w:val="32"/>
          <w:szCs w:val="32"/>
          <w:lang w:val="en-US" w:eastAsia="zh-CN"/>
        </w:rPr>
        <w:t>383.1万元，</w:t>
      </w:r>
      <w:r>
        <w:rPr>
          <w:rFonts w:hint="eastAsia" w:ascii="仿宋_GB2312" w:hAnsi="仿宋_GB2312" w:eastAsia="仿宋_GB2312" w:cs="仿宋_GB2312"/>
          <w:b w:val="0"/>
          <w:bCs w:val="0"/>
          <w:sz w:val="32"/>
          <w:szCs w:val="32"/>
        </w:rPr>
        <w:t>支出进度为</w:t>
      </w:r>
      <w:r>
        <w:rPr>
          <w:rFonts w:hint="eastAsia" w:ascii="仿宋_GB2312" w:hAnsi="仿宋_GB2312" w:eastAsia="仿宋_GB2312" w:cs="仿宋_GB2312"/>
          <w:b w:val="0"/>
          <w:bCs w:val="0"/>
          <w:sz w:val="32"/>
          <w:szCs w:val="32"/>
          <w:lang w:val="en-US" w:eastAsia="zh-CN"/>
        </w:rPr>
        <w:t>81</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color w:val="000000"/>
          <w:sz w:val="32"/>
          <w:szCs w:val="32"/>
        </w:rPr>
        <w:t>主要</w:t>
      </w:r>
      <w:r>
        <w:rPr>
          <w:rFonts w:hint="eastAsia" w:ascii="仿宋_GB2312" w:hAnsi="仿宋_GB2312" w:eastAsia="仿宋_GB2312" w:cs="仿宋_GB2312"/>
          <w:b w:val="0"/>
          <w:bCs w:val="0"/>
          <w:color w:val="000000"/>
          <w:sz w:val="32"/>
          <w:szCs w:val="32"/>
          <w:lang w:eastAsia="zh-CN"/>
        </w:rPr>
        <w:t>用于实施健康教育、预防接种、妇幼卫生管理、老年健康服务、卫生应急、孕前检查、人员经费和公用经费支出等。</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8、农村危房改造补助资金，共下达292.6万元，支出进度为0%，已督促住房和城乡建设局尽快形成支出。</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9、优抚对象医疗保障补助资金，共下达5万元，支出进度为0%。预计年底一次性支出。</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10、残疾人事业发展补助资金。共下达8.93万元，支出进度83.2%。主要用于成年残疾人康复、农村贫困残疾人实用技术培训、机动轮椅车燃油补贴、残疾儿童康复。</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11、计划生育转移支付资金。共下达23.15万元，支付进度为0%，主要用于计划生育伤残、死亡家庭的补助。已督促县卫生健康局尽快形成支出，预计11月底支付完成。</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（二）行财办公室</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目前，行财股将直达资金全部下达至预算单位，支出明细指标、惠企利民发放明细均陆续录入系统。      </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3" w:firstLineChars="200"/>
        <w:textAlignment w:val="baseline"/>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直达资金主要项目如下：</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val="0"/>
          <w:bCs/>
          <w:kern w:val="2"/>
          <w:sz w:val="32"/>
          <w:szCs w:val="32"/>
          <w:lang w:val="en-US" w:eastAsia="zh-CN" w:bidi="ar-SA"/>
        </w:rPr>
        <w:t>2022年城乡义务教育补助经费（直达资金）801.5万元，此项资金包括公用经费、寄宿生生活补助、营养改善计划、特岗教师、非寄宿生生活补助、校舍维修资金等。截止目前</w:t>
      </w:r>
      <w:r>
        <w:rPr>
          <w:rFonts w:hint="eastAsia" w:ascii="仿宋_GB2312" w:hAnsi="仿宋_GB2312" w:eastAsia="仿宋_GB2312" w:cs="仿宋_GB2312"/>
          <w:sz w:val="32"/>
          <w:szCs w:val="32"/>
          <w:lang w:val="en-US" w:eastAsia="zh-CN"/>
        </w:rPr>
        <w:t xml:space="preserve">已支出542.35，执行率为67.7%。 </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2、2022年学生资助补助（直达资金）98.2万元，</w:t>
      </w:r>
      <w:r>
        <w:rPr>
          <w:rFonts w:hint="eastAsia" w:ascii="仿宋_GB2312" w:hAnsi="仿宋_GB2312" w:eastAsia="仿宋_GB2312" w:cs="仿宋_GB2312"/>
          <w:b w:val="0"/>
          <w:bCs/>
          <w:kern w:val="2"/>
          <w:sz w:val="32"/>
          <w:szCs w:val="32"/>
          <w:lang w:val="en-US" w:eastAsia="zh-CN" w:bidi="ar-SA"/>
        </w:rPr>
        <w:t>此项资金包括国家助学金和免学费、免教科书资金。</w:t>
      </w:r>
      <w:r>
        <w:rPr>
          <w:rFonts w:hint="eastAsia" w:ascii="仿宋_GB2312" w:hAnsi="仿宋_GB2312" w:eastAsia="仿宋_GB2312" w:cs="仿宋_GB2312"/>
          <w:sz w:val="32"/>
          <w:szCs w:val="32"/>
          <w:lang w:val="en-US" w:eastAsia="zh-CN"/>
        </w:rPr>
        <w:t>截止目前已支出542.35，执行率为82.9%。</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3、2022年第二批支出基层落实减税降费和重点民生等转移支付预算251万元，下达至县教育局、县公安局251万元，</w:t>
      </w:r>
      <w:r>
        <w:rPr>
          <w:rFonts w:hint="eastAsia" w:ascii="仿宋_GB2312" w:hAnsi="仿宋_GB2312" w:eastAsia="仿宋_GB2312" w:cs="仿宋_GB2312"/>
          <w:b w:val="0"/>
          <w:bCs/>
          <w:kern w:val="2"/>
          <w:sz w:val="32"/>
          <w:szCs w:val="32"/>
          <w:lang w:val="en-US" w:eastAsia="zh-CN" w:bidi="ar-SA"/>
        </w:rPr>
        <w:t>此项资金包括网班教育经费和2022年支持小微企业留抵退税有关专项资金。</w:t>
      </w:r>
      <w:r>
        <w:rPr>
          <w:rFonts w:hint="eastAsia" w:ascii="仿宋_GB2312" w:hAnsi="仿宋_GB2312" w:eastAsia="仿宋_GB2312" w:cs="仿宋_GB2312"/>
          <w:sz w:val="32"/>
          <w:szCs w:val="32"/>
          <w:lang w:val="en-US" w:eastAsia="zh-CN"/>
        </w:rPr>
        <w:t>截止目前已支出215.73万元，执行率为85.95%。</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4、2022年第一批县级基本财力保障奖补增量997万元，</w:t>
      </w:r>
      <w:r>
        <w:rPr>
          <w:rFonts w:hint="eastAsia" w:ascii="仿宋_GB2312" w:hAnsi="仿宋_GB2312" w:eastAsia="仿宋_GB2312" w:cs="仿宋_GB2312"/>
          <w:b w:val="0"/>
          <w:bCs/>
          <w:kern w:val="2"/>
          <w:sz w:val="32"/>
          <w:szCs w:val="32"/>
          <w:lang w:val="en-US" w:eastAsia="zh-CN" w:bidi="ar-SA"/>
        </w:rPr>
        <w:t>此项资金包括网络维护费、办公大楼维护款、网络租赁费、全县国有资产清查核查资产条码化管理及信息采集管理、三江源异地办学办班奖补经费、青少年活动中心经费、教育发展经费、各学区公用取暖费等项目。</w:t>
      </w:r>
      <w:r>
        <w:rPr>
          <w:rFonts w:hint="eastAsia" w:ascii="仿宋_GB2312" w:hAnsi="仿宋_GB2312" w:eastAsia="仿宋_GB2312" w:cs="仿宋_GB2312"/>
          <w:sz w:val="32"/>
          <w:szCs w:val="32"/>
          <w:lang w:val="en-US" w:eastAsia="zh-CN"/>
        </w:rPr>
        <w:t xml:space="preserve">截止目前已支出133.21，执行率为13.36%。  </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楷体" w:hAnsi="楷体" w:eastAsia="楷体" w:cs="楷体"/>
          <w:b w:val="0"/>
          <w:bCs/>
          <w:kern w:val="2"/>
          <w:sz w:val="32"/>
          <w:szCs w:val="32"/>
          <w:lang w:val="en-US" w:eastAsia="zh-CN" w:bidi="ar-SA"/>
        </w:rPr>
      </w:pPr>
      <w:r>
        <w:rPr>
          <w:rFonts w:hint="eastAsia" w:ascii="楷体" w:hAnsi="楷体" w:eastAsia="楷体" w:cs="楷体"/>
          <w:b w:val="0"/>
          <w:bCs/>
          <w:kern w:val="2"/>
          <w:sz w:val="32"/>
          <w:szCs w:val="32"/>
          <w:lang w:val="en-US" w:eastAsia="zh-CN" w:bidi="ar-SA"/>
        </w:rPr>
        <w:t>（三）经建办公室。</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目前，经建股将直达资金全部下达至预算单位，支出明细指标、惠企利民发放明细均陆续录入系统。      </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3" w:firstLineChars="200"/>
        <w:textAlignment w:val="baseline"/>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直达资金主要项目如下：</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1、2022年城镇保障性安居工程补助资金预算26万元。截止目前共计支出19万元，支出进度73%，由于疫情影响无法及时提供工程材料，目前祁连已进入工程停工期，故无法支付款项。</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2、2022年度农村公路养护资金690.16万元；县级配套326万元。截止目前共计共支出508.32万元，支出进度50%。由于疫情影响部分养护工程项目正在验收阶段任务未完成，待养护工程项目完成形成支出。</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牛羊调出大县奖励</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eastAsia="zh-CN"/>
        </w:rPr>
        <w:t>中央专项直达资金</w:t>
      </w:r>
      <w:r>
        <w:rPr>
          <w:rFonts w:hint="eastAsia" w:ascii="仿宋_GB2312" w:hAnsi="仿宋_GB2312" w:eastAsia="仿宋_GB2312" w:cs="仿宋_GB2312"/>
          <w:sz w:val="32"/>
          <w:szCs w:val="32"/>
          <w:lang w:val="en-US" w:eastAsia="zh-CN"/>
        </w:rPr>
        <w:t>418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，该项目资金全部用于祁连县牦牛藏羊保险补贴，截止目前，202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年牛羊调出大县奖励</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eastAsia="zh-CN"/>
        </w:rPr>
        <w:t>中央专项直达资金</w:t>
      </w:r>
      <w:r>
        <w:rPr>
          <w:rFonts w:hint="eastAsia" w:ascii="仿宋_GB2312" w:hAnsi="仿宋_GB2312" w:eastAsia="仿宋_GB2312" w:cs="仿宋_GB2312"/>
          <w:sz w:val="32"/>
          <w:szCs w:val="32"/>
          <w:lang w:val="en-US" w:eastAsia="zh-CN"/>
        </w:rPr>
        <w:t>418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已全部支出，支出进度</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4、2022年县级基本财力保障机制奖补资金2624万元，用于棚户区改造建设项目，截止目前已全部支出，支出进度100%。</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5、2022年第一批县级基本财力保障机制奖补资金增量100万元，用于菜篮子补贴，未形成支出，支出进度为0%，年底前对企业进行工作任务考核后再进行拨款。</w:t>
      </w:r>
    </w:p>
    <w:p>
      <w:pPr>
        <w:keepNext w:val="0"/>
        <w:keepLines w:val="0"/>
        <w:pageBreakBefore w:val="0"/>
        <w:widowControl/>
        <w:numPr>
          <w:ilvl w:val="0"/>
          <w:numId w:val="1"/>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存在问题及整改建议</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楷体" w:hAnsi="楷体" w:eastAsia="楷体" w:cs="楷体"/>
          <w:b w:val="0"/>
          <w:bCs w:val="0"/>
          <w:sz w:val="32"/>
          <w:szCs w:val="32"/>
          <w:lang w:eastAsia="zh-CN"/>
        </w:rPr>
      </w:pPr>
      <w:r>
        <w:rPr>
          <w:rFonts w:hint="eastAsia" w:ascii="仿宋_GB2312" w:hAnsi="仿宋_GB2312" w:eastAsia="仿宋_GB2312" w:cs="仿宋_GB2312"/>
          <w:color w:val="auto"/>
          <w:kern w:val="2"/>
          <w:sz w:val="32"/>
          <w:szCs w:val="32"/>
          <w:lang w:val="en-US" w:eastAsia="zh-CN" w:bidi="ar-SA"/>
        </w:rPr>
        <w:t>经过各股室自查和重点核查发现我县各项直达资金全部下达至预算单位，支出明细指标、惠企利民发放明细均陆续录入系统，资金使用符合省州政策要求，但也存在部分项目资金支出进度缓慢的问题。</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eastAsia="zh-CN"/>
        </w:rPr>
        <w:t>（一）存在问题。部分预算单位直达资金</w:t>
      </w:r>
      <w:r>
        <w:rPr>
          <w:rFonts w:hint="eastAsia" w:ascii="楷体" w:hAnsi="楷体" w:eastAsia="楷体" w:cs="楷体"/>
          <w:b w:val="0"/>
          <w:bCs w:val="0"/>
          <w:sz w:val="32"/>
          <w:szCs w:val="32"/>
        </w:rPr>
        <w:t>支</w:t>
      </w:r>
      <w:r>
        <w:rPr>
          <w:rFonts w:hint="eastAsia" w:ascii="楷体" w:hAnsi="楷体" w:eastAsia="楷体" w:cs="楷体"/>
          <w:b w:val="0"/>
          <w:bCs w:val="0"/>
          <w:sz w:val="32"/>
          <w:szCs w:val="32"/>
          <w:lang w:eastAsia="zh-CN"/>
        </w:rPr>
        <w:t>出</w:t>
      </w:r>
      <w:r>
        <w:rPr>
          <w:rFonts w:hint="eastAsia" w:ascii="楷体" w:hAnsi="楷体" w:eastAsia="楷体" w:cs="楷体"/>
          <w:b w:val="0"/>
          <w:bCs w:val="0"/>
          <w:sz w:val="32"/>
          <w:szCs w:val="32"/>
        </w:rPr>
        <w:t>进度缓慢</w:t>
      </w:r>
      <w:r>
        <w:rPr>
          <w:rFonts w:hint="eastAsia" w:ascii="楷体" w:hAnsi="楷体" w:eastAsia="楷体" w:cs="楷体"/>
          <w:b w:val="0"/>
          <w:bCs w:val="0"/>
          <w:sz w:val="32"/>
          <w:szCs w:val="32"/>
          <w:lang w:eastAsia="zh-CN"/>
        </w:rPr>
        <w:t>，如：</w:t>
      </w:r>
      <w:r>
        <w:rPr>
          <w:rFonts w:hint="eastAsia" w:ascii="楷体" w:hAnsi="楷体" w:eastAsia="楷体" w:cs="楷体"/>
          <w:b w:val="0"/>
          <w:bCs w:val="0"/>
          <w:sz w:val="32"/>
          <w:szCs w:val="32"/>
          <w:lang w:val="en-US" w:eastAsia="zh-CN"/>
        </w:rPr>
        <w:t>1、</w:t>
      </w:r>
      <w:r>
        <w:rPr>
          <w:rFonts w:hint="eastAsia" w:ascii="仿宋_GB2312" w:hAnsi="仿宋_GB2312" w:eastAsia="仿宋_GB2312" w:cs="仿宋_GB2312"/>
          <w:b w:val="0"/>
          <w:bCs w:val="0"/>
          <w:color w:val="auto"/>
          <w:sz w:val="32"/>
          <w:szCs w:val="32"/>
          <w:highlight w:val="none"/>
          <w:u w:val="none"/>
          <w:lang w:val="en-US" w:eastAsia="zh-CN"/>
        </w:rPr>
        <w:t>医疗服务与保障能力提升补助资金。共下达612万元，支出进度为33.3%。</w:t>
      </w:r>
      <w:r>
        <w:rPr>
          <w:rFonts w:hint="eastAsia" w:ascii="仿宋_GB2312" w:hAnsi="仿宋_GB2312" w:eastAsia="仿宋_GB2312" w:cs="仿宋_GB2312"/>
          <w:b w:val="0"/>
          <w:bCs w:val="0"/>
          <w:color w:val="auto"/>
          <w:sz w:val="32"/>
          <w:szCs w:val="32"/>
          <w:highlight w:val="none"/>
          <w:lang w:val="en-US" w:eastAsia="zh-CN"/>
        </w:rPr>
        <w:t>农村危房改造补助资金，共下达292.6万元，支出进度为0%</w:t>
      </w:r>
      <w:r>
        <w:rPr>
          <w:rFonts w:hint="eastAsia" w:ascii="楷体" w:hAnsi="楷体" w:eastAsia="楷体" w:cs="楷体"/>
          <w:b w:val="0"/>
          <w:bCs w:val="0"/>
          <w:sz w:val="32"/>
          <w:szCs w:val="32"/>
        </w:rPr>
        <w:t>。</w:t>
      </w:r>
      <w:r>
        <w:rPr>
          <w:rFonts w:hint="eastAsia" w:ascii="楷体" w:hAnsi="楷体" w:eastAsia="楷体" w:cs="楷体"/>
          <w:b w:val="0"/>
          <w:bCs w:val="0"/>
          <w:sz w:val="32"/>
          <w:szCs w:val="32"/>
          <w:lang w:val="en-US" w:eastAsia="zh-CN"/>
        </w:rPr>
        <w:t xml:space="preserve"> 2、</w:t>
      </w:r>
      <w:r>
        <w:rPr>
          <w:rFonts w:hint="eastAsia" w:ascii="仿宋_GB2312" w:hAnsi="仿宋_GB2312" w:eastAsia="仿宋_GB2312" w:cs="仿宋_GB2312"/>
          <w:sz w:val="32"/>
          <w:szCs w:val="32"/>
          <w:lang w:val="en-US" w:eastAsia="zh-CN"/>
        </w:rPr>
        <w:t xml:space="preserve">2022年第一批县级基本财力保障奖补增量997万元，截止目前已支出133.21，执行率为13.36%。3、2022年第一批县级基本财力保障机制奖补资金增量100万元，用于菜篮子补贴，未形成支出，支出进度为0% </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（二）整改意见：1、</w:t>
      </w:r>
      <w:r>
        <w:rPr>
          <w:rFonts w:hint="eastAsia" w:ascii="仿宋_GB2312" w:hAnsi="仿宋_GB2312" w:eastAsia="仿宋_GB2312" w:cs="仿宋_GB2312"/>
          <w:sz w:val="32"/>
          <w:szCs w:val="32"/>
          <w:lang w:val="en-US" w:eastAsia="zh-CN"/>
        </w:rPr>
        <w:t>通过自查和重点抽查部分预算单位存在直达资金支出进度缓慢问题，各归口股室督促项目实施单位加快项目实施进度，加大资金支出力度。2、各股室要严格要求并督促项目实施单位将所有涉及惠民惠农财政补贴项目通过第三代社保卡“一卡通”发放，并按月进行督促和资金发放情况监督。</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五、其他事项</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此项监督检查，接受社会各界监督</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特此公告</w:t>
      </w:r>
      <w:bookmarkStart w:id="0" w:name="_GoBack"/>
      <w:bookmarkEnd w:id="0"/>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监督电话：8672234</w:t>
      </w:r>
    </w:p>
    <w:p>
      <w:pPr>
        <w:keepNext w:val="0"/>
        <w:keepLines w:val="0"/>
        <w:pageBreakBefore w:val="0"/>
        <w:widowControl/>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val="en-US" w:eastAsia="zh-CN"/>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A2DF16"/>
    <w:multiLevelType w:val="singleLevel"/>
    <w:tmpl w:val="3BA2DF1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MGE2YTA1MGIwOTNhYjFlN2ExYTBlYjk2YTFhOWMifQ=="/>
  </w:docVars>
  <w:rsids>
    <w:rsidRoot w:val="631E3987"/>
    <w:rsid w:val="631E3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Char"/>
    <w:basedOn w:val="1"/>
    <w:next w:val="1"/>
    <w:qFormat/>
    <w:uiPriority w:val="99"/>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2022-11-17T08:00:00Z</dcterms:created>
  <dc:creator>Jinhua</dc:creator>
  <cp:lastModifiedBy>Jinhua</cp:lastModifiedBy>
  <dcterms:modified xsi:type="dcterms:W3CDTF">2022-11-17T08:05:04Z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DAD4161910C4402AA166E80751EA63B6</vt:lpwstr>
  </property>
</Properties>
</file>