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u w:val="single"/>
          <w:lang w:val="en-US" w:eastAsia="zh-CN" w:bidi="ar-SA"/>
        </w:rPr>
        <w:t>央隆乡人民政府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单位国有资产处置管理</w:t>
      </w:r>
      <w:r>
        <w:rPr>
          <w:rFonts w:hint="eastAsia" w:ascii="仿宋_GB2312" w:eastAsia="仿宋_GB2312"/>
          <w:sz w:val="32"/>
          <w:szCs w:val="32"/>
        </w:rPr>
        <w:t>检查</w:t>
      </w:r>
      <w:r>
        <w:rPr>
          <w:rFonts w:hint="eastAsia" w:ascii="仿宋_GB2312" w:eastAsia="仿宋_GB2312"/>
          <w:sz w:val="32"/>
          <w:szCs w:val="32"/>
          <w:lang w:eastAsia="zh-CN"/>
        </w:rPr>
        <w:t>情况</w:t>
      </w:r>
      <w:r>
        <w:rPr>
          <w:rFonts w:hint="eastAsia" w:ascii="仿宋_GB2312" w:eastAsia="仿宋_GB2312"/>
          <w:sz w:val="32"/>
          <w:szCs w:val="32"/>
        </w:rPr>
        <w:t>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1、截止2022年12月底资产总额2614515.87元，其中固定资产原值24031511.01元，负债总额1541054.07元，净资产总额1073461.8元。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2、2022年新增固定资产0元。</w:t>
      </w:r>
    </w:p>
    <w:p>
      <w:pPr>
        <w:tabs>
          <w:tab w:val="left" w:pos="1860"/>
        </w:tabs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1.历年待处置资产处置工作进度缓慢。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2.未张贴条形码，固定资产未实施条码化管理。</w:t>
      </w:r>
    </w:p>
    <w:p>
      <w:pPr>
        <w:spacing w:line="560" w:lineRule="exact"/>
        <w:ind w:left="420"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三、整改要求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根据青海省财政厅印发《青海省行政事业性国有资产管理办法》（青财资字〔2018〕2144号）文件第五章第三十七条规定，各单位通过无偿调拨、有偿转让、出售、置换、捐赠、报废、报损以及核销等方式处置国有资产，应当按照权限履行决策和审批程序后，办理资产变更或者核销手续。我局对历年待处置资产已进行发文通知核销，你单位资产处置工作进度缓慢，为防止国有资产流失，责令你单位按照《青海省行政事业单位国有资产处置管理规定》（青财资字〔2018〕2254号）文件于2023年6月前按规定处置本单位国有资产，我局资产管理股室将对处置情况进行核查。</w:t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2、根据青海省财政厅印发《青海省行政事业性国有资产管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理办法》（青财资字〔2018〕2144号）文件第四章第二十八条规定，各单位应当建立资产卡片登记制度，明确内部使用部门和责任人员，并定期或不定期清查核实，做到账实相符、账卡相符、账表相符，防止国有资产流失。此次检查中发现你单位固定资产未张贴条形码，未进行条码化管理责令你单位2023年5月底前按规定张贴条形码，并清查核实资产，我局将对整改情况进行回头看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9ED1559"/>
    <w:rsid w:val="23897C05"/>
    <w:rsid w:val="26EB43EE"/>
    <w:rsid w:val="3F8F1F32"/>
    <w:rsid w:val="405D7635"/>
    <w:rsid w:val="40776358"/>
    <w:rsid w:val="60B62814"/>
    <w:rsid w:val="611F2AAF"/>
    <w:rsid w:val="66432D9C"/>
    <w:rsid w:val="6B9A73C9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730</Words>
  <Characters>797</Characters>
  <Lines>0</Lines>
  <Paragraphs>0</Paragraphs>
  <TotalTime>1</TotalTime>
  <ScaleCrop>false</ScaleCrop>
  <LinksUpToDate>false</LinksUpToDate>
  <CharactersWithSpaces>857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2023-05-04T07:10:13Z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A37D1060362F4F298C0E95386586C51B_13</vt:lpwstr>
  </property>
</Properties>
</file>