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祁财字〔202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号</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祁连县财政局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color w:val="2B2B2B"/>
          <w:kern w:val="0"/>
          <w:sz w:val="44"/>
          <w:szCs w:val="44"/>
          <w:lang w:val="en-US" w:eastAsia="zh-CN"/>
        </w:rPr>
        <w:t>开展平安建设资金管理使用情况       检查</w:t>
      </w:r>
      <w:r>
        <w:rPr>
          <w:rFonts w:hint="eastAsia" w:ascii="方正小标宋简体" w:hAnsi="方正小标宋简体" w:eastAsia="方正小标宋简体" w:cs="方正小标宋简体"/>
          <w:sz w:val="44"/>
          <w:szCs w:val="44"/>
          <w:lang w:eastAsia="zh-CN"/>
        </w:rPr>
        <w:t>的结论</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rPr>
          <w:rFonts w:hint="eastAsia" w:ascii="仿宋_GB2312" w:hAnsi="宋体" w:eastAsia="仿宋_GB2312" w:cs="仿宋_GB2312"/>
          <w:color w:val="2B2B2B"/>
          <w:kern w:val="0"/>
          <w:sz w:val="32"/>
          <w:szCs w:val="32"/>
          <w:lang w:eastAsia="zh-CN"/>
        </w:rPr>
      </w:pPr>
      <w:r>
        <w:rPr>
          <w:rFonts w:hint="eastAsia" w:ascii="仿宋_GB2312" w:hAnsi="宋体" w:eastAsia="仿宋_GB2312" w:cs="仿宋_GB2312"/>
          <w:color w:val="2B2B2B"/>
          <w:kern w:val="0"/>
          <w:sz w:val="32"/>
          <w:szCs w:val="32"/>
          <w:lang w:eastAsia="zh-CN"/>
        </w:rPr>
        <w:t>县委政法委：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2B2B2B"/>
          <w:kern w:val="0"/>
          <w:sz w:val="32"/>
          <w:szCs w:val="32"/>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深入贯彻党的二十大精神和习近平法治思想，全面落实党中央和省州委关于平安建设的工作部署，进一步规范平安祁连建设考核工作，落实《平安青海建设考核办法（试行）》和《平安海北建设考核办法（试行）》。决定开展平安建设资金管理使用情况监督检查工作</w:t>
      </w:r>
      <w:r>
        <w:rPr>
          <w:rFonts w:hint="eastAsia" w:ascii="仿宋_GB2312" w:hAnsi="宋体" w:eastAsia="仿宋_GB2312" w:cs="仿宋_GB2312"/>
          <w:color w:val="2B2B2B"/>
          <w:kern w:val="0"/>
          <w:sz w:val="32"/>
          <w:szCs w:val="32"/>
          <w:lang w:val="en-US" w:eastAsia="zh-CN"/>
        </w:rPr>
        <w:t>，</w:t>
      </w:r>
      <w:r>
        <w:rPr>
          <w:rFonts w:hint="eastAsia" w:ascii="仿宋_GB2312" w:hAnsi="宋体" w:eastAsia="仿宋_GB2312" w:cs="仿宋_GB2312"/>
          <w:color w:val="2B2B2B"/>
          <w:kern w:val="0"/>
          <w:sz w:val="32"/>
          <w:szCs w:val="32"/>
          <w:lang w:eastAsia="zh-CN"/>
        </w:rPr>
        <w:t>结论</w:t>
      </w:r>
      <w:r>
        <w:rPr>
          <w:rFonts w:hint="eastAsia" w:ascii="仿宋_GB2312" w:hAnsi="宋体" w:eastAsia="仿宋_GB2312" w:cs="仿宋_GB2312"/>
          <w:color w:val="2B2B2B"/>
          <w:kern w:val="0"/>
          <w:sz w:val="32"/>
          <w:szCs w:val="32"/>
        </w:rPr>
        <w:t>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一、基本情况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（一）被检查单位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eastAsia="zh-CN"/>
        </w:rPr>
        <w:t>县委政法委</w:t>
      </w:r>
      <w:r>
        <w:rPr>
          <w:rFonts w:hint="eastAsia" w:ascii="仿宋_GB2312" w:hAnsi="宋体" w:eastAsia="仿宋_GB2312" w:cs="仿宋_GB2312"/>
          <w:color w:val="2B2B2B"/>
          <w:kern w:val="0"/>
          <w:sz w:val="32"/>
          <w:szCs w:val="32"/>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color w:val="000000"/>
          <w:kern w:val="0"/>
          <w:sz w:val="32"/>
          <w:szCs w:val="32"/>
          <w:lang w:val="en-US" w:eastAsia="zh-CN" w:bidi="ar"/>
        </w:rPr>
        <w:t>（二）检查内容</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2B2B2B"/>
          <w:kern w:val="0"/>
          <w:sz w:val="32"/>
          <w:szCs w:val="32"/>
          <w:lang w:val="en-US" w:eastAsia="zh-CN" w:bidi="ar-SA"/>
        </w:rPr>
      </w:pPr>
      <w:r>
        <w:rPr>
          <w:rFonts w:hint="eastAsia" w:ascii="仿宋_GB2312" w:hAnsi="宋体" w:eastAsia="仿宋_GB2312" w:cs="仿宋_GB2312"/>
          <w:color w:val="2B2B2B"/>
          <w:kern w:val="0"/>
          <w:sz w:val="32"/>
          <w:szCs w:val="32"/>
          <w:lang w:val="en-US" w:eastAsia="zh-CN" w:bidi="ar-SA"/>
        </w:rPr>
        <w:t>主要检查</w:t>
      </w:r>
      <w:r>
        <w:rPr>
          <w:rFonts w:hint="eastAsia" w:ascii="仿宋_GB2312" w:hAnsi="方正仿宋简体" w:eastAsia="仿宋_GB2312" w:cs="方正仿宋简体"/>
          <w:b w:val="0"/>
          <w:bCs w:val="0"/>
          <w:sz w:val="32"/>
          <w:szCs w:val="32"/>
          <w:lang w:val="en-US" w:eastAsia="zh-CN"/>
        </w:rPr>
        <w:t>2023年</w:t>
      </w:r>
      <w:r>
        <w:rPr>
          <w:rFonts w:hint="eastAsia" w:ascii="仿宋_GB2312" w:hAnsi="方正仿宋简体" w:eastAsia="仿宋_GB2312" w:cs="方正仿宋简体"/>
          <w:sz w:val="32"/>
          <w:szCs w:val="32"/>
          <w:lang w:val="en-US" w:eastAsia="zh-CN"/>
        </w:rPr>
        <w:t>平安建设资金管理使用</w:t>
      </w:r>
      <w:r>
        <w:rPr>
          <w:rFonts w:hint="eastAsia" w:ascii="仿宋_GB2312" w:hAnsi="方正仿宋简体" w:eastAsia="仿宋_GB2312" w:cs="方正仿宋简体"/>
          <w:sz w:val="32"/>
          <w:szCs w:val="32"/>
          <w:lang w:eastAsia="zh-CN"/>
        </w:rPr>
        <w:t>资金发情况</w:t>
      </w:r>
      <w:r>
        <w:rPr>
          <w:rFonts w:hint="eastAsia" w:ascii="仿宋_GB2312" w:hAnsi="方正仿宋简体" w:eastAsia="仿宋_GB2312" w:cs="方正仿宋简体"/>
          <w:sz w:val="32"/>
          <w:szCs w:val="32"/>
        </w:rPr>
        <w:t>，必要时可追溯到以前年度或对被检查单位的相关单位或下属单位进行延伸检查或调查。</w:t>
      </w:r>
    </w:p>
    <w:p>
      <w:pPr>
        <w:pStyle w:val="2"/>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检查结果</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320" w:firstLineChars="100"/>
        <w:jc w:val="left"/>
        <w:textAlignment w:val="auto"/>
        <w:rPr>
          <w:rFonts w:hint="eastAsia" w:ascii="仿宋_GB2312" w:hAnsi="方正仿宋简体" w:eastAsia="仿宋_GB2312" w:cs="方正仿宋简体"/>
          <w:kern w:val="2"/>
          <w:sz w:val="32"/>
          <w:szCs w:val="32"/>
          <w:lang w:val="en-US" w:eastAsia="zh-CN" w:bidi="ar-SA"/>
        </w:rPr>
      </w:pPr>
      <w:r>
        <w:rPr>
          <w:rFonts w:hint="eastAsia" w:ascii="仿宋_GB2312" w:hAnsi="方正仿宋简体" w:eastAsia="仿宋_GB2312" w:cs="方正仿宋简体"/>
          <w:kern w:val="2"/>
          <w:sz w:val="32"/>
          <w:szCs w:val="32"/>
          <w:lang w:val="en-US" w:eastAsia="zh-CN" w:bidi="ar-SA"/>
        </w:rPr>
        <w:t>（一）</w:t>
      </w:r>
      <w:bookmarkStart w:id="0" w:name="_GoBack"/>
      <w:bookmarkEnd w:id="0"/>
      <w:r>
        <w:rPr>
          <w:rFonts w:hint="eastAsia" w:ascii="仿宋_GB2312" w:hAnsi="方正仿宋简体" w:eastAsia="仿宋_GB2312" w:cs="方正仿宋简体"/>
          <w:kern w:val="2"/>
          <w:sz w:val="32"/>
          <w:szCs w:val="32"/>
          <w:lang w:val="en-US" w:eastAsia="zh-CN" w:bidi="ar-SA"/>
        </w:rPr>
        <w:t>2023年祁连县平安建设工作经费基本情况：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jc w:val="left"/>
        <w:textAlignment w:val="auto"/>
        <w:rPr>
          <w:rFonts w:hint="eastAsia" w:ascii="仿宋_GB2312" w:hAnsi="方正仿宋简体" w:eastAsia="仿宋_GB2312" w:cs="方正仿宋简体"/>
          <w:kern w:val="2"/>
          <w:sz w:val="32"/>
          <w:szCs w:val="32"/>
          <w:lang w:val="en-US" w:eastAsia="zh-CN" w:bidi="ar-SA"/>
        </w:rPr>
      </w:pPr>
      <w:r>
        <w:rPr>
          <w:rFonts w:hint="eastAsia" w:ascii="仿宋_GB2312" w:hAnsi="方正仿宋简体" w:eastAsia="仿宋_GB2312" w:cs="方正仿宋简体"/>
          <w:kern w:val="2"/>
          <w:sz w:val="32"/>
          <w:szCs w:val="32"/>
          <w:lang w:val="en-US" w:eastAsia="zh-CN" w:bidi="ar-SA"/>
        </w:rPr>
        <w:t xml:space="preserve">   1、资金下达情况：5.00万元，财政预算资金。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10" w:leftChars="0"/>
        <w:jc w:val="left"/>
        <w:textAlignment w:val="auto"/>
        <w:rPr>
          <w:rFonts w:hint="eastAsia" w:ascii="仿宋_GB2312" w:hAnsi="方正仿宋简体" w:eastAsia="仿宋_GB2312" w:cs="方正仿宋简体"/>
          <w:kern w:val="2"/>
          <w:sz w:val="32"/>
          <w:szCs w:val="32"/>
          <w:lang w:val="en-US" w:eastAsia="zh-CN" w:bidi="ar-SA"/>
        </w:rPr>
      </w:pPr>
      <w:r>
        <w:rPr>
          <w:rFonts w:hint="eastAsia" w:ascii="仿宋_GB2312" w:hAnsi="方正仿宋简体" w:eastAsia="仿宋_GB2312" w:cs="方正仿宋简体"/>
          <w:kern w:val="2"/>
          <w:sz w:val="32"/>
          <w:szCs w:val="32"/>
          <w:lang w:val="en-US" w:eastAsia="zh-CN" w:bidi="ar-SA"/>
        </w:rPr>
        <w:t xml:space="preserve">   2、资金支出情况：0.52万元，用于支出政法委领导干部培训和乡镇督导工作的差旅费和燃油费。</w:t>
      </w:r>
    </w:p>
    <w:p>
      <w:pPr>
        <w:pStyle w:val="2"/>
        <w:ind w:firstLine="640" w:firstLineChars="200"/>
        <w:rPr>
          <w:rFonts w:hint="default" w:ascii="仿宋_GB2312" w:hAnsi="方正仿宋简体" w:eastAsia="仿宋_GB2312" w:cs="方正仿宋简体"/>
          <w:kern w:val="2"/>
          <w:sz w:val="32"/>
          <w:szCs w:val="32"/>
          <w:lang w:val="en-US" w:eastAsia="zh-CN" w:bidi="ar-SA"/>
        </w:rPr>
      </w:pPr>
      <w:r>
        <w:rPr>
          <w:rFonts w:hint="eastAsia" w:ascii="仿宋_GB2312" w:hAnsi="方正仿宋简体" w:eastAsia="仿宋_GB2312" w:cs="方正仿宋简体"/>
          <w:kern w:val="2"/>
          <w:sz w:val="32"/>
          <w:szCs w:val="32"/>
          <w:lang w:val="en-US" w:eastAsia="zh-CN" w:bidi="ar-SA"/>
        </w:rPr>
        <w:t xml:space="preserve">3、资金结余情况：4.48万元，用于下半年举办平安建设相关培训班经费支出。 </w:t>
      </w:r>
    </w:p>
    <w:p>
      <w:pPr>
        <w:keepNext w:val="0"/>
        <w:keepLines w:val="0"/>
        <w:pageBreakBefore w:val="0"/>
        <w:numPr>
          <w:ilvl w:val="0"/>
          <w:numId w:val="0"/>
        </w:numPr>
        <w:tabs>
          <w:tab w:val="left" w:pos="1620"/>
        </w:tabs>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、综合评价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FFFFFF"/>
          <w:lang w:val="en-US" w:eastAsia="zh-CN" w:bidi="ar-SA"/>
        </w:rPr>
      </w:pPr>
      <w:r>
        <w:rPr>
          <w:rFonts w:hint="eastAsia" w:ascii="仿宋_GB2312" w:hAnsi="方正仿宋简体" w:eastAsia="仿宋_GB2312" w:cs="方正仿宋简体"/>
          <w:sz w:val="32"/>
          <w:szCs w:val="32"/>
          <w:lang w:eastAsia="zh-CN"/>
        </w:rPr>
        <w:t>此次检查中</w:t>
      </w:r>
      <w:r>
        <w:rPr>
          <w:rFonts w:hint="eastAsia" w:ascii="仿宋_GB2312" w:hAnsi="仿宋_GB2312" w:eastAsia="仿宋_GB2312" w:cs="仿宋_GB2312"/>
          <w:color w:val="auto"/>
          <w:kern w:val="2"/>
          <w:sz w:val="32"/>
          <w:szCs w:val="32"/>
          <w:u w:val="none"/>
          <w:shd w:val="clear" w:color="auto" w:fill="FFFFFF"/>
          <w:lang w:val="en-US" w:eastAsia="zh-CN" w:bidi="ar-SA"/>
        </w:rPr>
        <w:t>通过对县委政法委对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平安建设相关资金的管理使用</w:t>
      </w:r>
      <w:r>
        <w:rPr>
          <w:rFonts w:hint="eastAsia" w:ascii="仿宋_GB2312" w:hAnsi="仿宋_GB2312" w:eastAsia="仿宋_GB2312" w:cs="仿宋_GB2312"/>
          <w:color w:val="auto"/>
          <w:kern w:val="2"/>
          <w:sz w:val="32"/>
          <w:szCs w:val="32"/>
          <w:u w:val="none"/>
          <w:shd w:val="clear" w:color="auto" w:fill="FFFFFF"/>
          <w:lang w:val="en-US" w:eastAsia="zh-CN" w:bidi="ar-SA"/>
        </w:rPr>
        <w:t>工作监督检查中发现在资金的拨付、发放、管理和使用环节都合法合规；不存在贪污侵占、截留挪用、虚报冒领、私存私分、超范围超标准等现象。</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、相关要求</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此次检查县委政法委对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平安建设相关资金的管理使用</w:t>
      </w:r>
      <w:r>
        <w:rPr>
          <w:rFonts w:hint="eastAsia" w:ascii="仿宋_GB2312" w:hAnsi="仿宋_GB2312" w:eastAsia="仿宋_GB2312" w:cs="仿宋_GB2312"/>
          <w:sz w:val="32"/>
          <w:szCs w:val="32"/>
          <w:lang w:eastAsia="zh-CN"/>
        </w:rPr>
        <w:t>及支出方面都能够做到</w:t>
      </w:r>
      <w:r>
        <w:rPr>
          <w:rFonts w:hint="eastAsia" w:ascii="仿宋_GB2312" w:hAnsi="仿宋_GB2312" w:eastAsia="仿宋_GB2312" w:cs="仿宋_GB2312"/>
          <w:color w:val="auto"/>
          <w:kern w:val="2"/>
          <w:sz w:val="32"/>
          <w:szCs w:val="32"/>
          <w:u w:val="none"/>
          <w:shd w:val="clear" w:color="auto" w:fill="FFFFFF"/>
          <w:lang w:val="en-US" w:eastAsia="zh-CN" w:bidi="ar-SA"/>
        </w:rPr>
        <w:t>合法合规</w:t>
      </w:r>
      <w:r>
        <w:rPr>
          <w:rFonts w:hint="eastAsia" w:ascii="仿宋_GB2312" w:hAnsi="仿宋_GB2312" w:eastAsia="仿宋_GB2312" w:cs="仿宋_GB2312"/>
          <w:sz w:val="32"/>
          <w:szCs w:val="32"/>
          <w:lang w:eastAsia="zh-CN"/>
        </w:rPr>
        <w:t>，相关财务资料齐全，今后工作中要进一步规范财务资料，发挥资金使用效益。</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u w:val="none"/>
          <w:shd w:val="clear" w:color="auto" w:fill="FFFFFF"/>
          <w:lang w:val="en-US" w:eastAsia="zh-CN" w:bidi="ar-SA"/>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（此页无正文）</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祁连县财政局</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2023年7月4日</w:t>
      </w:r>
    </w:p>
    <w:tbl>
      <w:tblPr>
        <w:tblStyle w:val="6"/>
        <w:tblpPr w:leftFromText="181" w:rightFromText="181" w:vertAnchor="page" w:horzAnchor="page" w:tblpX="1615" w:tblpY="13566"/>
        <w:tblOverlap w:val="never"/>
        <w:tblW w:w="9060"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PrEx>
        <w:trPr>
          <w:jc w:val="center"/>
        </w:trPr>
        <w:tc>
          <w:tcPr>
            <w:tcW w:w="9060" w:type="dxa"/>
            <w:tcBorders>
              <w:top w:val="single" w:color="auto" w:sz="8" w:space="0"/>
              <w:bottom w:val="single" w:color="auto" w:sz="2" w:space="0"/>
            </w:tcBorders>
            <w:noWra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抄送：</w:t>
            </w:r>
            <w:r>
              <w:rPr>
                <w:rFonts w:hint="eastAsia" w:ascii="仿宋_GB2312" w:hAnsi="仿宋_GB2312" w:eastAsia="仿宋_GB2312" w:cs="仿宋_GB2312"/>
                <w:color w:val="auto"/>
                <w:sz w:val="32"/>
                <w:szCs w:val="32"/>
                <w:lang w:eastAsia="zh-CN"/>
              </w:rPr>
              <w:t>海北州财政局财监科、</w:t>
            </w:r>
            <w:r>
              <w:rPr>
                <w:rFonts w:hint="eastAsia" w:ascii="仿宋_GB2312" w:hAnsi="仿宋_GB2312" w:eastAsia="仿宋_GB2312" w:cs="仿宋_GB2312"/>
                <w:color w:val="auto"/>
                <w:sz w:val="32"/>
                <w:szCs w:val="32"/>
              </w:rPr>
              <w:t>本局各局长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档。</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2" w:space="0"/>
              <w:bottom w:val="single" w:color="auto" w:sz="8" w:space="0"/>
            </w:tcBorders>
            <w:noWrap/>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祁连县财政局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日印</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91AF23"/>
    <w:multiLevelType w:val="singleLevel"/>
    <w:tmpl w:val="3991AF2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6C0A25D1"/>
    <w:rsid w:val="07374899"/>
    <w:rsid w:val="17E349AB"/>
    <w:rsid w:val="244D38D5"/>
    <w:rsid w:val="27F349E1"/>
    <w:rsid w:val="38CC58A6"/>
    <w:rsid w:val="41B65345"/>
    <w:rsid w:val="42FA74B4"/>
    <w:rsid w:val="470E352E"/>
    <w:rsid w:val="50E750E8"/>
    <w:rsid w:val="5ABE28B2"/>
    <w:rsid w:val="5ACC12DE"/>
    <w:rsid w:val="5BCC3C8B"/>
    <w:rsid w:val="6C0A25D1"/>
    <w:rsid w:val="6D8048D6"/>
    <w:rsid w:val="6E4B4EE4"/>
    <w:rsid w:val="729C13D3"/>
    <w:rsid w:val="7A8552D9"/>
    <w:rsid w:val="7C864387"/>
    <w:rsid w:val="7CCA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Body Text"/>
    <w:basedOn w:val="1"/>
    <w:qFormat/>
    <w:uiPriority w:val="1"/>
    <w:pPr>
      <w:ind w:left="140"/>
    </w:pPr>
    <w:rPr>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600</Words>
  <Characters>625</Characters>
  <Lines>0</Lines>
  <Paragraphs>0</Paragraphs>
  <TotalTime>5</TotalTime>
  <ScaleCrop>false</ScaleCrop>
  <LinksUpToDate>false</LinksUpToDate>
  <CharactersWithSpaces>667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2023-04-12T06:39:00Z</dcterms:created>
  <dc:creator>Jinhua</dc:creator>
  <cp:lastModifiedBy>Jinhua</cp:lastModifiedBy>
  <cp:lastPrinted>2023-05-26T06:48:00Z</cp:lastPrinted>
  <dcterms:modified xsi:type="dcterms:W3CDTF">2023-07-09T03:01:19Z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CD6400F1FB1C4F238A709BEB0C056722_13</vt:lpwstr>
  </property>
</Properties>
</file>