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祁连县202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年巩固拓展脱贫攻坚成果同乡村振兴有效衔接项目库公示</w:t>
      </w: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根据《财政部农业农村部国家乡村振兴局国家发展改革委国家民委国家林草局关于加强中央财政衔接推进乡村振兴补助资金使用管理的指导意见》（财农〔2022〕14号）、《</w:t>
      </w:r>
      <w:r>
        <w:rPr>
          <w:rFonts w:hint="eastAsia" w:ascii="仿宋" w:hAnsi="仿宋" w:eastAsia="仿宋" w:cs="仿宋"/>
          <w:sz w:val="32"/>
          <w:szCs w:val="32"/>
          <w:lang w:val="en-US" w:eastAsia="zh-CN"/>
        </w:rPr>
        <w:t>青海省财政衔接推进乡村振兴补助资金项目管理操作指南</w:t>
      </w:r>
      <w:r>
        <w:rPr>
          <w:rFonts w:hint="eastAsia" w:ascii="仿宋" w:hAnsi="仿宋" w:eastAsia="仿宋" w:cs="仿宋"/>
          <w:sz w:val="32"/>
          <w:szCs w:val="32"/>
        </w:rPr>
        <w:t>》（青</w:t>
      </w:r>
      <w:r>
        <w:rPr>
          <w:rFonts w:hint="eastAsia" w:ascii="仿宋" w:hAnsi="仿宋" w:eastAsia="仿宋" w:cs="仿宋"/>
          <w:sz w:val="32"/>
          <w:szCs w:val="32"/>
          <w:lang w:val="en-US" w:eastAsia="zh-CN"/>
        </w:rPr>
        <w:t>财农字</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〕7</w:t>
      </w:r>
      <w:r>
        <w:rPr>
          <w:rFonts w:hint="eastAsia" w:ascii="仿宋" w:hAnsi="仿宋" w:eastAsia="仿宋" w:cs="仿宋"/>
          <w:sz w:val="32"/>
          <w:szCs w:val="32"/>
          <w:lang w:val="en-US" w:eastAsia="zh-CN"/>
        </w:rPr>
        <w:t>98</w:t>
      </w:r>
      <w:r>
        <w:rPr>
          <w:rFonts w:hint="eastAsia" w:ascii="仿宋" w:hAnsi="仿宋" w:eastAsia="仿宋" w:cs="仿宋"/>
          <w:sz w:val="32"/>
          <w:szCs w:val="32"/>
        </w:rPr>
        <w:t>号）、《</w:t>
      </w:r>
      <w:r>
        <w:rPr>
          <w:rFonts w:hint="eastAsia" w:ascii="仿宋" w:hAnsi="仿宋" w:eastAsia="仿宋" w:cs="仿宋"/>
          <w:sz w:val="32"/>
          <w:szCs w:val="32"/>
          <w:lang w:val="en-US" w:eastAsia="zh-CN"/>
        </w:rPr>
        <w:t>海北州乡村振兴局</w:t>
      </w:r>
      <w:r>
        <w:rPr>
          <w:rFonts w:hint="eastAsia" w:ascii="仿宋" w:hAnsi="仿宋" w:eastAsia="仿宋" w:cs="仿宋"/>
          <w:sz w:val="32"/>
          <w:szCs w:val="32"/>
        </w:rPr>
        <w:t>关于做好2024年度衔接资金项目库建设工作的通知》（北乡振</w:t>
      </w:r>
      <w:r>
        <w:rPr>
          <w:rFonts w:hint="eastAsia" w:ascii="仿宋" w:hAnsi="仿宋" w:eastAsia="仿宋" w:cs="仿宋"/>
          <w:sz w:val="32"/>
          <w:szCs w:val="32"/>
          <w:lang w:val="en-US" w:eastAsia="zh-CN"/>
        </w:rPr>
        <w:t>字</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32</w:t>
      </w:r>
      <w:r>
        <w:rPr>
          <w:rFonts w:hint="eastAsia" w:ascii="仿宋" w:hAnsi="仿宋" w:eastAsia="仿宋" w:cs="仿宋"/>
          <w:sz w:val="32"/>
          <w:szCs w:val="32"/>
        </w:rPr>
        <w:t>号）文件精神，我局组织各乡镇、各部门围绕县级"十四五"规划、农牧业产业发展规划、村庄建设规划及各行业部门规划，聚焦返贫动态监测和帮扶、易地扶贫搬迁后续扶持、乡村农牧业产业发展和乡村建设行动等任务，谋划组建全县202</w:t>
      </w:r>
      <w:r>
        <w:rPr>
          <w:rFonts w:hint="eastAsia" w:ascii="仿宋" w:hAnsi="仿宋" w:eastAsia="仿宋" w:cs="仿宋"/>
          <w:sz w:val="32"/>
          <w:szCs w:val="32"/>
          <w:lang w:val="en-US" w:eastAsia="zh-CN"/>
        </w:rPr>
        <w:t>4</w:t>
      </w:r>
      <w:r>
        <w:rPr>
          <w:rFonts w:hint="eastAsia" w:ascii="仿宋" w:hAnsi="仿宋" w:eastAsia="仿宋" w:cs="仿宋"/>
          <w:sz w:val="32"/>
          <w:szCs w:val="32"/>
        </w:rPr>
        <w:t>年衔接资金项目库。经</w:t>
      </w:r>
      <w:r>
        <w:rPr>
          <w:rFonts w:hint="eastAsia" w:ascii="仿宋" w:hAnsi="仿宋" w:eastAsia="仿宋" w:cs="仿宋"/>
          <w:sz w:val="32"/>
          <w:szCs w:val="32"/>
          <w:lang w:eastAsia="zh-CN"/>
        </w:rPr>
        <w:t>“</w:t>
      </w:r>
      <w:r>
        <w:rPr>
          <w:rFonts w:hint="eastAsia" w:ascii="仿宋" w:hAnsi="仿宋" w:eastAsia="仿宋" w:cs="仿宋"/>
          <w:sz w:val="32"/>
          <w:szCs w:val="32"/>
        </w:rPr>
        <w:t>村级申报、乡镇审核、行业部门论证、县级评审、州级合规性审查</w:t>
      </w:r>
      <w:r>
        <w:rPr>
          <w:rFonts w:hint="eastAsia" w:ascii="仿宋" w:hAnsi="仿宋" w:eastAsia="仿宋" w:cs="仿宋"/>
          <w:sz w:val="32"/>
          <w:szCs w:val="32"/>
          <w:lang w:eastAsia="zh-CN"/>
        </w:rPr>
        <w:t>”</w:t>
      </w:r>
      <w:r>
        <w:rPr>
          <w:rFonts w:hint="eastAsia" w:ascii="仿宋" w:hAnsi="仿宋" w:eastAsia="仿宋" w:cs="仿宋"/>
          <w:sz w:val="32"/>
          <w:szCs w:val="32"/>
        </w:rPr>
        <w:t>流程，确定入库项目</w:t>
      </w:r>
      <w:r>
        <w:rPr>
          <w:rFonts w:hint="eastAsia" w:ascii="仿宋" w:hAnsi="仿宋" w:eastAsia="仿宋" w:cs="仿宋"/>
          <w:sz w:val="32"/>
          <w:szCs w:val="32"/>
          <w:lang w:val="en-US" w:eastAsia="zh-CN"/>
        </w:rPr>
        <w:t>79</w:t>
      </w:r>
      <w:bookmarkStart w:id="0" w:name="_GoBack"/>
      <w:bookmarkEnd w:id="0"/>
      <w:r>
        <w:rPr>
          <w:rFonts w:hint="eastAsia" w:ascii="仿宋" w:hAnsi="仿宋" w:eastAsia="仿宋" w:cs="仿宋"/>
          <w:sz w:val="32"/>
          <w:szCs w:val="32"/>
        </w:rPr>
        <w:t>项，现予公示。请广大群众和社会各界监督。</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一、公示内容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祁连县2024年度巩固拓展脱贫攻坚成果同乡村振兴有效衔接项目库备案表</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二、公示期限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日至1</w:t>
      </w:r>
      <w:r>
        <w:rPr>
          <w:rFonts w:hint="eastAsia" w:ascii="仿宋" w:hAnsi="仿宋" w:eastAsia="仿宋" w:cs="仿宋"/>
          <w:sz w:val="32"/>
          <w:szCs w:val="32"/>
          <w:lang w:val="en-US" w:eastAsia="zh-CN"/>
        </w:rPr>
        <w:t>0</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日，共10天。</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rPr>
        <w:t>举报投诉</w:t>
      </w:r>
    </w:p>
    <w:p>
      <w:pPr>
        <w:spacing w:line="576"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县农牧水利科技和乡村振兴局</w:t>
      </w:r>
      <w:r>
        <w:rPr>
          <w:rFonts w:hint="default" w:ascii="仿宋" w:hAnsi="仿宋" w:eastAsia="仿宋"/>
          <w:sz w:val="32"/>
          <w:szCs w:val="32"/>
        </w:rPr>
        <w:t>：</w:t>
      </w:r>
      <w:r>
        <w:rPr>
          <w:rFonts w:hint="eastAsia" w:ascii="仿宋" w:hAnsi="仿宋" w:eastAsia="仿宋"/>
          <w:sz w:val="32"/>
          <w:szCs w:val="32"/>
          <w:lang w:val="en-US" w:eastAsia="zh-CN"/>
        </w:rPr>
        <w:t>8674233</w:t>
      </w:r>
    </w:p>
    <w:p>
      <w:pPr>
        <w:spacing w:line="576" w:lineRule="exact"/>
        <w:ind w:firstLine="640" w:firstLineChars="200"/>
        <w:rPr>
          <w:rFonts w:hint="eastAsia" w:ascii="仿宋" w:hAnsi="仿宋" w:eastAsia="仿宋"/>
          <w:sz w:val="32"/>
          <w:szCs w:val="32"/>
          <w:lang w:val="en-US" w:eastAsia="zh-CN"/>
        </w:rPr>
      </w:pPr>
      <w:r>
        <w:rPr>
          <w:rFonts w:hint="default" w:ascii="仿宋" w:hAnsi="仿宋" w:eastAsia="仿宋"/>
          <w:sz w:val="32"/>
          <w:szCs w:val="32"/>
        </w:rPr>
        <w:t>监督举报电话：1231</w:t>
      </w:r>
      <w:r>
        <w:rPr>
          <w:rFonts w:hint="eastAsia" w:ascii="仿宋" w:hAnsi="仿宋" w:eastAsia="仿宋"/>
          <w:sz w:val="32"/>
          <w:szCs w:val="32"/>
          <w:lang w:val="en-US" w:eastAsia="zh-CN"/>
        </w:rPr>
        <w:t>7</w:t>
      </w:r>
    </w:p>
    <w:p>
      <w:pPr>
        <w:pStyle w:val="2"/>
        <w:rPr>
          <w:rFonts w:hint="eastAsia"/>
          <w:lang w:val="en-US" w:eastAsia="zh-CN"/>
        </w:rPr>
      </w:pPr>
    </w:p>
    <w:p>
      <w:pPr>
        <w:spacing w:line="576" w:lineRule="exact"/>
        <w:ind w:firstLine="640" w:firstLineChars="200"/>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联系人：邸春丽</w:t>
      </w:r>
    </w:p>
    <w:p>
      <w:pPr>
        <w:pStyle w:val="2"/>
        <w:rPr>
          <w:rFonts w:hint="eastAsia" w:ascii="仿宋" w:hAnsi="仿宋" w:eastAsia="仿宋" w:cstheme="minorBidi"/>
          <w:b w:val="0"/>
          <w:bCs w:val="0"/>
          <w:kern w:val="2"/>
          <w:sz w:val="32"/>
          <w:szCs w:val="32"/>
          <w:lang w:val="en-US" w:eastAsia="zh-CN" w:bidi="ar-SA"/>
        </w:rPr>
      </w:pPr>
    </w:p>
    <w:p>
      <w:pPr>
        <w:pStyle w:val="3"/>
        <w:rPr>
          <w:rFonts w:hint="eastAsia" w:ascii="仿宋" w:hAnsi="仿宋" w:eastAsia="仿宋" w:cstheme="minorBidi"/>
          <w:b w:val="0"/>
          <w:bCs w:val="0"/>
          <w:kern w:val="2"/>
          <w:sz w:val="32"/>
          <w:szCs w:val="32"/>
          <w:lang w:val="en-US" w:eastAsia="zh-CN" w:bidi="ar-SA"/>
        </w:rPr>
      </w:pPr>
    </w:p>
    <w:p>
      <w:pPr>
        <w:spacing w:line="576" w:lineRule="exact"/>
        <w:ind w:firstLine="3840" w:firstLineChars="1200"/>
        <w:rPr>
          <w:rFonts w:hint="eastAsia" w:ascii="仿宋" w:hAnsi="仿宋" w:eastAsia="仿宋"/>
          <w:sz w:val="32"/>
          <w:szCs w:val="32"/>
          <w:lang w:eastAsia="zh-CN"/>
        </w:rPr>
      </w:pPr>
      <w:r>
        <w:rPr>
          <w:rFonts w:hint="eastAsia" w:ascii="仿宋" w:hAnsi="仿宋" w:eastAsia="仿宋"/>
          <w:sz w:val="32"/>
          <w:szCs w:val="32"/>
          <w:lang w:eastAsia="zh-CN"/>
        </w:rPr>
        <w:t>县农牧水利科技和乡村振兴局</w:t>
      </w:r>
    </w:p>
    <w:p>
      <w:pPr>
        <w:pStyle w:val="3"/>
        <w:ind w:firstLine="4480" w:firstLineChars="1400"/>
        <w:jc w:val="both"/>
        <w:rPr>
          <w:rFonts w:hint="default" w:ascii="仿宋" w:hAnsi="仿宋" w:eastAsia="仿宋" w:cstheme="minorBidi"/>
          <w:b w:val="0"/>
          <w:bCs w:val="0"/>
          <w:kern w:val="2"/>
          <w:sz w:val="32"/>
          <w:szCs w:val="32"/>
          <w:lang w:val="en-US" w:eastAsia="zh-CN" w:bidi="ar-SA"/>
        </w:rPr>
      </w:pPr>
      <w:r>
        <w:rPr>
          <w:rFonts w:hint="default" w:ascii="仿宋" w:hAnsi="仿宋" w:eastAsia="仿宋"/>
          <w:sz w:val="32"/>
          <w:szCs w:val="32"/>
        </w:rPr>
        <w:t>202</w:t>
      </w:r>
      <w:r>
        <w:rPr>
          <w:rFonts w:hint="eastAsia" w:ascii="仿宋" w:hAnsi="仿宋" w:eastAsia="仿宋"/>
          <w:sz w:val="32"/>
          <w:szCs w:val="32"/>
          <w:lang w:val="en-US" w:eastAsia="zh-CN"/>
        </w:rPr>
        <w:t>2</w:t>
      </w:r>
      <w:r>
        <w:rPr>
          <w:rFonts w:hint="default" w:ascii="仿宋" w:hAnsi="仿宋" w:eastAsia="仿宋"/>
          <w:sz w:val="32"/>
          <w:szCs w:val="32"/>
        </w:rPr>
        <w:t>年</w:t>
      </w:r>
      <w:r>
        <w:rPr>
          <w:rFonts w:hint="eastAsia" w:ascii="仿宋" w:hAnsi="仿宋" w:eastAsia="仿宋"/>
          <w:sz w:val="32"/>
          <w:szCs w:val="32"/>
          <w:lang w:val="en-US" w:eastAsia="zh-CN"/>
        </w:rPr>
        <w:t>9</w:t>
      </w:r>
      <w:r>
        <w:rPr>
          <w:rFonts w:hint="default" w:ascii="仿宋" w:hAnsi="仿宋" w:eastAsia="仿宋"/>
          <w:sz w:val="32"/>
          <w:szCs w:val="32"/>
        </w:rPr>
        <w:t>月</w:t>
      </w:r>
      <w:r>
        <w:rPr>
          <w:rFonts w:hint="eastAsia" w:ascii="仿宋" w:hAnsi="仿宋" w:eastAsia="仿宋"/>
          <w:sz w:val="32"/>
          <w:szCs w:val="32"/>
          <w:lang w:val="en-US" w:eastAsia="zh-CN"/>
        </w:rPr>
        <w:t>28</w:t>
      </w:r>
      <w:r>
        <w:rPr>
          <w:rFonts w:hint="default" w:ascii="仿宋" w:hAnsi="仿宋" w:eastAsia="仿宋"/>
          <w:sz w:val="32"/>
          <w:szCs w:val="32"/>
        </w:rPr>
        <w:t>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D2B8D5-B901-4DA4-B7DF-1670762E74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1E0F9B4-336C-409C-8B79-A38D83C4D43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ED123B64-E04C-460C-A264-4BAD20149785}"/>
  </w:font>
  <w:font w:name="仿宋">
    <w:panose1 w:val="02010609060101010101"/>
    <w:charset w:val="86"/>
    <w:family w:val="auto"/>
    <w:pitch w:val="default"/>
    <w:sig w:usb0="800002BF" w:usb1="38CF7CFA" w:usb2="00000016" w:usb3="00000000" w:csb0="00040001" w:csb1="00000000"/>
    <w:embedRegular r:id="rId4" w:fontKey="{2C6AB92C-98CE-4313-A1AF-B37C6ED82A2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4OTY0ZGE3ZDJkYTU4MzUyNGY0MjdjM2ZhNjkwMWMifQ=="/>
  </w:docVars>
  <w:rsids>
    <w:rsidRoot w:val="0F3D666C"/>
    <w:rsid w:val="01A754AC"/>
    <w:rsid w:val="0F3D666C"/>
    <w:rsid w:val="3AA67B0C"/>
    <w:rsid w:val="5D2E7D3C"/>
    <w:rsid w:val="6CDA61E5"/>
    <w:rsid w:val="6CDB1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3"/>
    <w:next w:val="3"/>
    <w:qFormat/>
    <w:uiPriority w:val="99"/>
    <w:pPr>
      <w:spacing w:before="240" w:after="60"/>
      <w:ind w:left="126"/>
      <w:jc w:val="center"/>
      <w:outlineLvl w:val="0"/>
    </w:pPr>
    <w:rPr>
      <w:rFonts w:ascii="Cambria" w:hAnsi="Cambria"/>
      <w:b/>
      <w:bCs/>
      <w:sz w:val="23"/>
      <w:szCs w:val="23"/>
    </w:rPr>
  </w:style>
  <w:style w:type="paragraph" w:styleId="3">
    <w:name w:val="Body Text"/>
    <w:basedOn w:val="1"/>
    <w:unhideWhenUsed/>
    <w:qFormat/>
    <w:uiPriority w:val="99"/>
    <w:pPr>
      <w:spacing w:after="120"/>
    </w:pPr>
  </w:style>
  <w:style w:type="paragraph" w:styleId="4">
    <w:name w:val="Body Text Indent"/>
    <w:basedOn w:val="1"/>
    <w:next w:val="1"/>
    <w:qFormat/>
    <w:uiPriority w:val="0"/>
    <w:pPr>
      <w:spacing w:after="120"/>
      <w:ind w:left="420" w:left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2023-09-27T04:37:00Z</dcterms:created>
  <dc:creator>Angel</dc:creator>
  <cp:lastModifiedBy>Angel</cp:lastModifiedBy>
  <dcterms:modified xsi:type="dcterms:W3CDTF">2023-10-08T08:06:09Z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91860883373E43E7890ECE1804874459_11</vt:lpwstr>
  </property>
</Properties>
</file>