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附表3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宋体" w:hAnsi="宋体" w:eastAsia="宋体" w:cs="宋体"/>
          <w:b/>
          <w:bCs/>
          <w:sz w:val="44"/>
          <w:szCs w:val="44"/>
          <w:lang w:val="en-US" w:eastAsia="zh-CN"/>
        </w:rPr>
        <w:t>海北州黄河流域生态环境全方位“体检”整改任务销号</w:t>
      </w:r>
      <w:r>
        <w:rPr>
          <w:rFonts w:hint="eastAsia" w:ascii="仿宋_GB2312" w:hAnsi="仿宋_GB2312" w:eastAsia="仿宋_GB2312" w:cs="仿宋_GB2312"/>
          <w:b/>
          <w:bCs/>
          <w:sz w:val="44"/>
          <w:szCs w:val="44"/>
          <w:lang w:val="en-US" w:eastAsia="zh-CN"/>
        </w:rPr>
        <w:t>情况公示表</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整改任务概述</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祁连县野牛沟乡污水处理站违规运行。进水量严重不足，每日实际进水量约5—8吨，仅为设计处理能力的 3%左右；在线监测设备未启用；未履行项目竣工环保验收手续，未纳入排污许可管理。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整改责任单位</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祁连县人民政府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整改目标</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1.规范运行;2.启用在线检测设备;3.</w:t>
            </w:r>
            <w:r>
              <w:rPr>
                <w:rFonts w:hint="eastAsia" w:ascii="仿宋_GB2312" w:hAnsi="仿宋_GB2312" w:eastAsia="仿宋_GB2312" w:cs="仿宋_GB2312"/>
                <w:color w:val="000000"/>
                <w:kern w:val="0"/>
                <w:sz w:val="24"/>
                <w:lang w:val="en-US" w:eastAsia="zh-CN" w:bidi="ar"/>
              </w:rPr>
              <w:t>履行环保竣工验收手续；4.纳入排污许可管理。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整改措施及成效</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整改措施;1.管理方通过招标方式引入第三方专业专业运营机构青海拓云污水服务运营有限公司于2022年4月进驻野牛沟乡污水处理站运行工作；2.在线监测设备已启用；3.邀请专家进行环保竣工验收手续；4.纳入排污许可管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成效：1.管理方通过招标方式引入第三方专业专业运营机构青海拓云污水服务运营有限公司于2022年4月进驻野牛沟乡污水处理站运行工作；2.在线监测设备已启用；3.已完成环保竣工验收手续；4.已纳入排污许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整改时间</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2022年2月至2023年6月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社会监督联系人及电话</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孟克布英   0970-8676872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 w:hAnsi="仿宋" w:eastAsia="仿宋" w:cs="仿宋"/>
          <w:sz w:val="24"/>
          <w:szCs w:val="24"/>
          <w:lang w:val="en-US" w:eastAsia="zh-CN"/>
        </w:rPr>
        <w:t>备注：社会监督联系人须由县或州级部门负责统筹督察整改的工作机构有关人员担任。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NzYyMmY2NTViMGNjMDM4ZDkxZDgxM2IyNjlkNGEifQ=="/>
  </w:docVars>
  <w:rsids>
    <w:rsidRoot w:val="15B43E7B"/>
    <w:rsid w:val="00D60EEB"/>
    <w:rsid w:val="15B43E7B"/>
    <w:rsid w:val="188D3306"/>
    <w:rsid w:val="2B43355F"/>
    <w:rsid w:val="47425A03"/>
    <w:rsid w:val="61AE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482</Characters>
  <Lines>0</Lines>
  <Paragraphs>0</Paragraphs>
  <TotalTime>0</TotalTime>
  <ScaleCrop>false</ScaleCrop>
  <LinksUpToDate>false</LinksUpToDate>
  <CharactersWithSpaces>488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2023-03-20T02:12:00Z</dcterms:created>
  <dc:creator>曹小筷</dc:creator>
  <cp:lastModifiedBy>曹小筷</cp:lastModifiedBy>
  <dcterms:modified xsi:type="dcterms:W3CDTF">2023-10-12T09:40:18Z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298AAD0F6638408ABF49F165C69B307B</vt:lpwstr>
  </property>
</Properties>
</file>